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2B" w:rsidRPr="009A14A1" w:rsidRDefault="00051B2B" w:rsidP="0096229D">
      <w:pPr>
        <w:jc w:val="center"/>
        <w:rPr>
          <w:b/>
          <w:bCs/>
          <w:caps/>
          <w:sz w:val="28"/>
          <w:szCs w:val="28"/>
          <w:u w:val="single"/>
        </w:rPr>
      </w:pPr>
      <w:r w:rsidRPr="009A14A1">
        <w:rPr>
          <w:b/>
          <w:bCs/>
          <w:caps/>
          <w:sz w:val="28"/>
          <w:szCs w:val="28"/>
          <w:u w:val="single"/>
        </w:rPr>
        <w:t xml:space="preserve">PROTOCOLLO D’INTESA </w:t>
      </w:r>
    </w:p>
    <w:p w:rsidR="003B6F18" w:rsidRPr="009A14A1" w:rsidRDefault="0096229D" w:rsidP="005B3538">
      <w:pPr>
        <w:jc w:val="center"/>
        <w:rPr>
          <w:b/>
          <w:bCs/>
          <w:caps/>
          <w:sz w:val="28"/>
          <w:szCs w:val="28"/>
          <w:u w:val="single"/>
        </w:rPr>
      </w:pPr>
      <w:r w:rsidRPr="009A14A1">
        <w:rPr>
          <w:b/>
          <w:bCs/>
          <w:caps/>
          <w:sz w:val="28"/>
          <w:szCs w:val="28"/>
          <w:u w:val="single"/>
        </w:rPr>
        <w:t xml:space="preserve">per </w:t>
      </w:r>
      <w:r w:rsidR="005B3538" w:rsidRPr="009A14A1">
        <w:rPr>
          <w:b/>
          <w:bCs/>
          <w:caps/>
          <w:sz w:val="28"/>
          <w:szCs w:val="28"/>
          <w:u w:val="single"/>
        </w:rPr>
        <w:t xml:space="preserve">la realizzazione </w:t>
      </w:r>
      <w:r w:rsidR="00CA19BA" w:rsidRPr="009A14A1">
        <w:rPr>
          <w:b/>
          <w:bCs/>
          <w:caps/>
          <w:sz w:val="28"/>
          <w:szCs w:val="28"/>
          <w:u w:val="single"/>
        </w:rPr>
        <w:t xml:space="preserve">E </w:t>
      </w:r>
      <w:r w:rsidR="006E0A65" w:rsidRPr="009A14A1">
        <w:rPr>
          <w:b/>
          <w:bCs/>
          <w:caps/>
          <w:sz w:val="28"/>
          <w:szCs w:val="28"/>
          <w:u w:val="single"/>
        </w:rPr>
        <w:t xml:space="preserve">LA SUCCESSIVA </w:t>
      </w:r>
      <w:r w:rsidR="00CA19BA" w:rsidRPr="009A14A1">
        <w:rPr>
          <w:b/>
          <w:bCs/>
          <w:caps/>
          <w:sz w:val="28"/>
          <w:szCs w:val="28"/>
          <w:u w:val="single"/>
        </w:rPr>
        <w:t xml:space="preserve">GESTIONE </w:t>
      </w:r>
      <w:r w:rsidR="005B3538" w:rsidRPr="009A14A1">
        <w:rPr>
          <w:b/>
          <w:bCs/>
          <w:caps/>
          <w:sz w:val="28"/>
          <w:szCs w:val="28"/>
          <w:u w:val="single"/>
        </w:rPr>
        <w:t>di una rete di ricarica</w:t>
      </w:r>
      <w:r w:rsidR="00CA19BA" w:rsidRPr="009A14A1">
        <w:rPr>
          <w:b/>
          <w:bCs/>
          <w:caps/>
          <w:sz w:val="28"/>
          <w:szCs w:val="28"/>
          <w:u w:val="single"/>
        </w:rPr>
        <w:t xml:space="preserve"> PER I VEICOLI ELETTRICI</w:t>
      </w:r>
    </w:p>
    <w:p w:rsidR="003B6F18" w:rsidRPr="009A14A1" w:rsidRDefault="003B6F18" w:rsidP="0026308D">
      <w:pPr>
        <w:jc w:val="center"/>
      </w:pPr>
    </w:p>
    <w:p w:rsidR="009006E9" w:rsidRPr="009A14A1" w:rsidRDefault="009006E9" w:rsidP="009006E9">
      <w:pPr>
        <w:pStyle w:val="Default"/>
        <w:spacing w:line="288" w:lineRule="auto"/>
        <w:jc w:val="both"/>
        <w:rPr>
          <w:rFonts w:ascii="Arial" w:hAnsi="Arial" w:cs="Arial"/>
          <w:sz w:val="22"/>
          <w:szCs w:val="22"/>
        </w:rPr>
      </w:pPr>
    </w:p>
    <w:p w:rsidR="009006E9" w:rsidRPr="009A14A1" w:rsidRDefault="009006E9" w:rsidP="009006E9">
      <w:pPr>
        <w:pStyle w:val="Default"/>
        <w:spacing w:line="288" w:lineRule="auto"/>
        <w:jc w:val="both"/>
        <w:rPr>
          <w:color w:val="auto"/>
        </w:rPr>
      </w:pPr>
      <w:r w:rsidRPr="009A14A1">
        <w:rPr>
          <w:color w:val="auto"/>
        </w:rPr>
        <w:t>L’anno __________, il giorno __________, del mese di __________,</w:t>
      </w:r>
    </w:p>
    <w:p w:rsidR="009006E9" w:rsidRPr="009A14A1" w:rsidRDefault="009006E9" w:rsidP="009006E9">
      <w:pPr>
        <w:pStyle w:val="Default"/>
        <w:spacing w:line="288" w:lineRule="auto"/>
        <w:jc w:val="both"/>
        <w:rPr>
          <w:color w:val="auto"/>
        </w:rPr>
      </w:pPr>
    </w:p>
    <w:p w:rsidR="009006E9" w:rsidRPr="009A14A1" w:rsidRDefault="009006E9" w:rsidP="009006E9">
      <w:pPr>
        <w:pStyle w:val="Default"/>
        <w:spacing w:line="288" w:lineRule="auto"/>
        <w:jc w:val="center"/>
        <w:rPr>
          <w:color w:val="auto"/>
        </w:rPr>
      </w:pPr>
      <w:r w:rsidRPr="009A14A1">
        <w:rPr>
          <w:color w:val="auto"/>
        </w:rPr>
        <w:t>TRA</w:t>
      </w:r>
    </w:p>
    <w:p w:rsidR="009006E9" w:rsidRPr="009A14A1" w:rsidRDefault="009006E9" w:rsidP="009006E9">
      <w:pPr>
        <w:pStyle w:val="Default"/>
        <w:spacing w:line="288" w:lineRule="auto"/>
        <w:jc w:val="both"/>
        <w:rPr>
          <w:color w:val="auto"/>
        </w:rPr>
      </w:pPr>
    </w:p>
    <w:p w:rsidR="009006E9" w:rsidRPr="009A14A1" w:rsidRDefault="009006E9" w:rsidP="009006E9">
      <w:pPr>
        <w:pStyle w:val="Default"/>
        <w:spacing w:line="288" w:lineRule="auto"/>
        <w:jc w:val="both"/>
        <w:rPr>
          <w:color w:val="auto"/>
        </w:rPr>
      </w:pPr>
      <w:r w:rsidRPr="009A14A1">
        <w:rPr>
          <w:color w:val="auto"/>
        </w:rPr>
        <w:t xml:space="preserve">il Comune di </w:t>
      </w:r>
      <w:r w:rsidR="003C6B13" w:rsidRPr="009A14A1">
        <w:rPr>
          <w:color w:val="auto"/>
        </w:rPr>
        <w:t>……….</w:t>
      </w:r>
      <w:r w:rsidRPr="009A14A1">
        <w:rPr>
          <w:color w:val="auto"/>
        </w:rPr>
        <w:t xml:space="preserve">con Sede Legale </w:t>
      </w:r>
      <w:r w:rsidR="003C6B13" w:rsidRPr="009A14A1">
        <w:rPr>
          <w:color w:val="auto"/>
        </w:rPr>
        <w:t>………………………</w:t>
      </w:r>
      <w:r w:rsidRPr="009A14A1">
        <w:rPr>
          <w:color w:val="auto"/>
        </w:rPr>
        <w:t xml:space="preserve">), </w:t>
      </w:r>
      <w:r w:rsidR="003C6B13" w:rsidRPr="009A14A1">
        <w:rPr>
          <w:color w:val="auto"/>
        </w:rPr>
        <w:t>………………</w:t>
      </w:r>
      <w:r w:rsidRPr="009A14A1">
        <w:rPr>
          <w:color w:val="auto"/>
        </w:rPr>
        <w:t>rappresentato da __________ in qualità di __________,</w:t>
      </w:r>
    </w:p>
    <w:p w:rsidR="009006E9" w:rsidRPr="009A14A1" w:rsidRDefault="009006E9" w:rsidP="009006E9">
      <w:pPr>
        <w:pStyle w:val="Default"/>
        <w:spacing w:line="288" w:lineRule="auto"/>
        <w:jc w:val="both"/>
        <w:rPr>
          <w:color w:val="auto"/>
        </w:rPr>
      </w:pPr>
    </w:p>
    <w:p w:rsidR="009006E9" w:rsidRPr="009A14A1" w:rsidRDefault="009006E9" w:rsidP="009006E9">
      <w:pPr>
        <w:pStyle w:val="Default"/>
        <w:spacing w:line="288" w:lineRule="auto"/>
        <w:jc w:val="center"/>
        <w:rPr>
          <w:color w:val="auto"/>
        </w:rPr>
      </w:pPr>
      <w:r w:rsidRPr="009A14A1">
        <w:rPr>
          <w:color w:val="auto"/>
        </w:rPr>
        <w:t>E</w:t>
      </w:r>
    </w:p>
    <w:p w:rsidR="009006E9" w:rsidRPr="009A14A1" w:rsidRDefault="009006E9" w:rsidP="009006E9">
      <w:pPr>
        <w:pStyle w:val="Default"/>
        <w:spacing w:line="288" w:lineRule="auto"/>
        <w:jc w:val="both"/>
        <w:rPr>
          <w:color w:val="auto"/>
        </w:rPr>
      </w:pPr>
    </w:p>
    <w:p w:rsidR="009006E9" w:rsidRPr="009A14A1" w:rsidRDefault="009006E9" w:rsidP="009006E9">
      <w:pPr>
        <w:pStyle w:val="Default"/>
        <w:spacing w:line="288" w:lineRule="auto"/>
        <w:jc w:val="both"/>
        <w:rPr>
          <w:color w:val="auto"/>
        </w:rPr>
      </w:pPr>
      <w:r w:rsidRPr="009A14A1">
        <w:rPr>
          <w:color w:val="auto"/>
        </w:rPr>
        <w:t>L’azienda __________ con Sede Legale in __________, C.F. __________ - P. IVA __________ rappresentata da __________ in qualità di __________.</w:t>
      </w:r>
    </w:p>
    <w:p w:rsidR="003B6F18" w:rsidRPr="009A14A1" w:rsidRDefault="003B6F18" w:rsidP="009006E9">
      <w:pPr>
        <w:autoSpaceDE w:val="0"/>
        <w:autoSpaceDN w:val="0"/>
        <w:adjustRightInd w:val="0"/>
        <w:spacing w:before="360" w:after="240" w:line="276" w:lineRule="auto"/>
      </w:pPr>
      <w:r w:rsidRPr="009A14A1">
        <w:t>di seguito definite congiuntamente le</w:t>
      </w:r>
      <w:r w:rsidRPr="009A14A1">
        <w:rPr>
          <w:b/>
          <w:bCs/>
        </w:rPr>
        <w:t xml:space="preserve"> “Parti” </w:t>
      </w:r>
      <w:r w:rsidRPr="009A14A1">
        <w:t>e disgiuntamente la</w:t>
      </w:r>
      <w:r w:rsidRPr="009A14A1">
        <w:rPr>
          <w:b/>
          <w:bCs/>
        </w:rPr>
        <w:t xml:space="preserve"> “Parte”</w:t>
      </w:r>
      <w:r w:rsidRPr="009A14A1">
        <w:t>.</w:t>
      </w:r>
    </w:p>
    <w:p w:rsidR="003B6F18" w:rsidRPr="009A14A1" w:rsidRDefault="003B6F18" w:rsidP="0026308D">
      <w:pPr>
        <w:autoSpaceDE w:val="0"/>
        <w:autoSpaceDN w:val="0"/>
        <w:adjustRightInd w:val="0"/>
        <w:spacing w:before="360" w:after="240" w:line="276" w:lineRule="auto"/>
        <w:jc w:val="center"/>
        <w:rPr>
          <w:b/>
          <w:bCs/>
        </w:rPr>
      </w:pPr>
      <w:r w:rsidRPr="009A14A1">
        <w:rPr>
          <w:b/>
          <w:bCs/>
        </w:rPr>
        <w:t>PREMESSO CHE</w:t>
      </w:r>
    </w:p>
    <w:p w:rsidR="003B6F18" w:rsidRPr="009A14A1" w:rsidRDefault="002D6AF2" w:rsidP="00B65364">
      <w:pPr>
        <w:pStyle w:val="Default"/>
        <w:numPr>
          <w:ilvl w:val="0"/>
          <w:numId w:val="3"/>
        </w:numPr>
        <w:spacing w:before="120" w:line="360" w:lineRule="auto"/>
        <w:ind w:left="0" w:firstLine="0"/>
        <w:jc w:val="both"/>
      </w:pPr>
      <w:r w:rsidRPr="009A14A1">
        <w:rPr>
          <w:color w:val="auto"/>
        </w:rPr>
        <w:t>l</w:t>
      </w:r>
      <w:r w:rsidR="003B6F18" w:rsidRPr="009A14A1">
        <w:rPr>
          <w:color w:val="auto"/>
        </w:rPr>
        <w:t>a mobilità urbana rappresenta, per l’Unione Europea, un fattore di crescita e occupazione, oltre che un presupposto indispensabile per una politica di sviluppo sostenibile, tanto che la Commissione Europea ha adottato nel 2011 il “Libro Bianco - Tabella di marcia verso uno spazio unico europeo dei trasporti - Per una politica dei trasporti competitiva e sostenibile” allo scopo di promuovere il dibattito sui grandi temi e criticità della mobilità e ricercare, in collaborazione con tutte le parti interessate, soluzioni efficaci e percorribili per lo sviluppo di sistemi di mobilità sostenibile</w:t>
      </w:r>
      <w:r w:rsidR="00E85B97" w:rsidRPr="009A14A1">
        <w:rPr>
          <w:color w:val="auto"/>
        </w:rPr>
        <w:t>;</w:t>
      </w:r>
    </w:p>
    <w:p w:rsidR="003B6F18" w:rsidRPr="009A14A1" w:rsidRDefault="002D6AF2" w:rsidP="00B65364">
      <w:pPr>
        <w:pStyle w:val="Default"/>
        <w:numPr>
          <w:ilvl w:val="0"/>
          <w:numId w:val="3"/>
        </w:numPr>
        <w:spacing w:before="120" w:line="360" w:lineRule="auto"/>
        <w:ind w:left="0" w:firstLine="0"/>
        <w:jc w:val="both"/>
        <w:rPr>
          <w:color w:val="auto"/>
        </w:rPr>
      </w:pPr>
      <w:r w:rsidRPr="009A14A1">
        <w:rPr>
          <w:color w:val="auto"/>
        </w:rPr>
        <w:t>i</w:t>
      </w:r>
      <w:r w:rsidR="003B6F18" w:rsidRPr="009A14A1">
        <w:rPr>
          <w:color w:val="auto"/>
        </w:rPr>
        <w:t>n tutta Europa il trasporto continua a contribuire all’inquinamento atmosferico, all’aumento delle emissioni di gas serra e a numerosi impatti ambientali, come è evidenziato nel rapporto TERM 2011 (Transport and Environment Reporting Mechanism) “Transport indicators tracking progress towards environmental targets in Europe” pubblicato dall’Agenzia Europea per l’Ambiente EEA</w:t>
      </w:r>
      <w:r w:rsidR="00E85B97" w:rsidRPr="009A14A1">
        <w:rPr>
          <w:color w:val="auto"/>
        </w:rPr>
        <w:t>;</w:t>
      </w:r>
    </w:p>
    <w:p w:rsidR="003B6F18" w:rsidRPr="009A14A1" w:rsidRDefault="002D6AF2" w:rsidP="00B65364">
      <w:pPr>
        <w:pStyle w:val="Default"/>
        <w:numPr>
          <w:ilvl w:val="0"/>
          <w:numId w:val="3"/>
        </w:numPr>
        <w:spacing w:before="120" w:line="360" w:lineRule="auto"/>
        <w:ind w:left="0" w:firstLine="0"/>
        <w:jc w:val="both"/>
        <w:rPr>
          <w:color w:val="auto"/>
        </w:rPr>
      </w:pPr>
      <w:r w:rsidRPr="009A14A1">
        <w:rPr>
          <w:color w:val="auto"/>
        </w:rPr>
        <w:t>i</w:t>
      </w:r>
      <w:r w:rsidR="003B6F18" w:rsidRPr="009A14A1">
        <w:rPr>
          <w:color w:val="auto"/>
        </w:rPr>
        <w:t>l 28 aprile 2010 la Commissione europea ha inviato una comunicazione agli Stati membri – COM(2010)186 – sollecitando interventi di riduzione delle emissioni nocive nell’atmosfera e di ammodernamento dei sistemi stradali urbani ed extra-urbani ed indicando la realizzazione di reti infrastrutturali per la ricarica di veicoli elettrici sui territori nazionali come obiettivo prioritario e urgente nell’ottica di tutelare la salute e l’ambiente</w:t>
      </w:r>
      <w:r w:rsidR="00E85B97" w:rsidRPr="009A14A1">
        <w:rPr>
          <w:color w:val="auto"/>
        </w:rPr>
        <w:t>;</w:t>
      </w:r>
    </w:p>
    <w:p w:rsidR="00E80A7D" w:rsidRPr="009A14A1" w:rsidRDefault="002D6AF2" w:rsidP="00B65364">
      <w:pPr>
        <w:pStyle w:val="Default"/>
        <w:numPr>
          <w:ilvl w:val="0"/>
          <w:numId w:val="3"/>
        </w:numPr>
        <w:spacing w:before="120" w:line="360" w:lineRule="auto"/>
        <w:ind w:left="0" w:firstLine="0"/>
        <w:jc w:val="both"/>
        <w:rPr>
          <w:color w:val="auto"/>
        </w:rPr>
      </w:pPr>
      <w:r w:rsidRPr="009A14A1">
        <w:rPr>
          <w:color w:val="auto"/>
        </w:rPr>
        <w:lastRenderedPageBreak/>
        <w:t>l</w:t>
      </w:r>
      <w:r w:rsidR="00E80A7D" w:rsidRPr="009A14A1">
        <w:rPr>
          <w:color w:val="auto"/>
        </w:rPr>
        <w:t>a Legge del 7 agosto 2012, n. 134 ha previsto, al Capo IV bis, disposizioni finalizzate a favorire lo sviluppo della mobilità sostenibile, attraverso misure volte a favorire la realizzazione di reti infrastrutturali per la ricarica dei veicoli alimentati ad energia elettrica e la sperimentazione e la diffusione di flotte pubbliche e private di veicoli a basse emissioni complessive, con particolare riguardo al contesto urbano, nonché l’acquisto di veicoli a trazione elettrica o ibrida;</w:t>
      </w:r>
    </w:p>
    <w:p w:rsidR="00E44BF5" w:rsidRPr="009A14A1" w:rsidRDefault="002D6AF2" w:rsidP="00E44BF5">
      <w:pPr>
        <w:pStyle w:val="Default"/>
        <w:numPr>
          <w:ilvl w:val="0"/>
          <w:numId w:val="3"/>
        </w:numPr>
        <w:spacing w:before="120" w:line="360" w:lineRule="auto"/>
        <w:ind w:left="0" w:firstLine="0"/>
        <w:jc w:val="both"/>
        <w:rPr>
          <w:color w:val="auto"/>
        </w:rPr>
      </w:pPr>
      <w:r w:rsidRPr="009A14A1">
        <w:rPr>
          <w:color w:val="auto"/>
        </w:rPr>
        <w:t>i</w:t>
      </w:r>
      <w:r w:rsidR="00E44BF5" w:rsidRPr="009A14A1">
        <w:rPr>
          <w:color w:val="auto"/>
        </w:rPr>
        <w:t>l Piano Nazionale Infrastrutturale per la ricarica dei veicoli alimentati ad energia elettrica</w:t>
      </w:r>
      <w:r w:rsidR="007A310F" w:rsidRPr="009A14A1">
        <w:rPr>
          <w:color w:val="auto"/>
        </w:rPr>
        <w:t xml:space="preserve"> (</w:t>
      </w:r>
      <w:r w:rsidR="00E44BF5" w:rsidRPr="009A14A1">
        <w:rPr>
          <w:color w:val="auto"/>
        </w:rPr>
        <w:t>approvato il 9 luglio 2013 ai sensi dell’art. 17-septies della succitata Legge n. 134/2012</w:t>
      </w:r>
      <w:r w:rsidR="007A310F" w:rsidRPr="009A14A1">
        <w:rPr>
          <w:color w:val="auto"/>
        </w:rPr>
        <w:t>)</w:t>
      </w:r>
      <w:r w:rsidR="00E44BF5" w:rsidRPr="009A14A1">
        <w:rPr>
          <w:color w:val="auto"/>
        </w:rPr>
        <w:t xml:space="preserve"> </w:t>
      </w:r>
      <w:r w:rsidR="007A310F" w:rsidRPr="009A14A1">
        <w:rPr>
          <w:color w:val="auto"/>
        </w:rPr>
        <w:t xml:space="preserve">e </w:t>
      </w:r>
      <w:r w:rsidR="008D4FEB" w:rsidRPr="009A14A1">
        <w:rPr>
          <w:color w:val="auto"/>
        </w:rPr>
        <w:t xml:space="preserve">suoi </w:t>
      </w:r>
      <w:r w:rsidR="007A310F" w:rsidRPr="009A14A1">
        <w:rPr>
          <w:color w:val="auto"/>
        </w:rPr>
        <w:t xml:space="preserve">successivi aggiornamenti </w:t>
      </w:r>
      <w:r w:rsidR="00E44BF5" w:rsidRPr="009A14A1">
        <w:rPr>
          <w:color w:val="auto"/>
        </w:rPr>
        <w:t>definisce le linee guida per garantire lo sviluppo unitario del servizio di ricarica dei veicoli alimentati ad energia elettrica nel territorio nazionale, sulla base di criteri oggettivi che tengono conto dell’effettivo fabbisogno presente nelle diverse realtà territoriali, valutato sulla base dei concorrenti profili della congestione di traffico veicolare privato, della criticità dell’inquinamento atmosferico e dello sviluppo della rete stradale urbana ed extraurbana e di quella autostradale;</w:t>
      </w:r>
    </w:p>
    <w:p w:rsidR="007A7A83" w:rsidRPr="009A14A1" w:rsidRDefault="002D6AF2" w:rsidP="00A8176F">
      <w:pPr>
        <w:pStyle w:val="Default"/>
        <w:numPr>
          <w:ilvl w:val="0"/>
          <w:numId w:val="3"/>
        </w:numPr>
        <w:spacing w:before="120" w:line="360" w:lineRule="auto"/>
        <w:ind w:left="0" w:firstLine="0"/>
        <w:jc w:val="both"/>
        <w:rPr>
          <w:color w:val="auto"/>
        </w:rPr>
      </w:pPr>
      <w:r w:rsidRPr="009A14A1">
        <w:rPr>
          <w:color w:val="auto"/>
        </w:rPr>
        <w:t>l</w:t>
      </w:r>
      <w:r w:rsidR="0043384D" w:rsidRPr="009A14A1">
        <w:rPr>
          <w:color w:val="auto"/>
        </w:rPr>
        <w:t xml:space="preserve">a “Direttiva 2014/94/UE del Parlamento Europeo e del Consiglio del 22 ottobre 2014 </w:t>
      </w:r>
      <w:r w:rsidR="00374EFA" w:rsidRPr="009A14A1">
        <w:rPr>
          <w:color w:val="auto"/>
        </w:rPr>
        <w:t xml:space="preserve">(recepita con D.Lgs 257/2016) </w:t>
      </w:r>
      <w:r w:rsidR="0043384D" w:rsidRPr="009A14A1">
        <w:rPr>
          <w:color w:val="auto"/>
        </w:rPr>
        <w:t>sulla realizzazione di un’infrastruttura per i combustibili alternativi” stabilisce</w:t>
      </w:r>
      <w:r w:rsidR="007A7A83" w:rsidRPr="009A14A1">
        <w:rPr>
          <w:color w:val="auto"/>
        </w:rPr>
        <w:t>, tra l’altro:</w:t>
      </w:r>
    </w:p>
    <w:p w:rsidR="0043384D" w:rsidRPr="009A14A1" w:rsidRDefault="0043384D" w:rsidP="007A7A83">
      <w:pPr>
        <w:pStyle w:val="Default"/>
        <w:numPr>
          <w:ilvl w:val="1"/>
          <w:numId w:val="3"/>
        </w:numPr>
        <w:spacing w:before="120" w:line="360" w:lineRule="auto"/>
        <w:jc w:val="both"/>
        <w:rPr>
          <w:color w:val="auto"/>
        </w:rPr>
      </w:pPr>
      <w:r w:rsidRPr="009A14A1">
        <w:rPr>
          <w:color w:val="auto"/>
        </w:rPr>
        <w:t xml:space="preserve"> un quadro comune di misure per la realizzazione di un’infrastruttura per i combustibili alternativi nell’Unione per ridurre al minimo la dipendenza dal petrolio e attenuare l’impatto ambie</w:t>
      </w:r>
      <w:r w:rsidR="00A8176F" w:rsidRPr="009A14A1">
        <w:rPr>
          <w:color w:val="auto"/>
        </w:rPr>
        <w:t>ntale nel settore dei trasporti;</w:t>
      </w:r>
      <w:r w:rsidRPr="009A14A1">
        <w:rPr>
          <w:color w:val="auto"/>
        </w:rPr>
        <w:t xml:space="preserve"> </w:t>
      </w:r>
    </w:p>
    <w:p w:rsidR="007A7A83" w:rsidRPr="009A14A1" w:rsidRDefault="007A7A83" w:rsidP="007A7A83">
      <w:pPr>
        <w:pStyle w:val="Default"/>
        <w:numPr>
          <w:ilvl w:val="1"/>
          <w:numId w:val="3"/>
        </w:numPr>
        <w:spacing w:before="120" w:line="360" w:lineRule="auto"/>
        <w:jc w:val="both"/>
        <w:rPr>
          <w:color w:val="auto"/>
        </w:rPr>
      </w:pPr>
      <w:r w:rsidRPr="009A14A1">
        <w:rPr>
          <w:color w:val="auto"/>
        </w:rPr>
        <w:t>requisiti minimi per la costruzione dell’infrastruttura per i combustibili alternativi, inclusi i punti di ricarica per veicoli elettrici e i punti di rifornimento di gas naturale (GNL e GNC) e idrogeno, da attuarsi mediante i quadri strategici nazionali degli Stati Membri, nonché le specifiche tecniche comuni per tali punti di ricarica e di rifornimento, e requisiti concernenti le informazioni agli utenti;</w:t>
      </w:r>
    </w:p>
    <w:p w:rsidR="00102225" w:rsidRPr="009A14A1" w:rsidRDefault="002D6AF2" w:rsidP="00102225">
      <w:pPr>
        <w:pStyle w:val="Default"/>
        <w:numPr>
          <w:ilvl w:val="0"/>
          <w:numId w:val="3"/>
        </w:numPr>
        <w:spacing w:before="120" w:line="360" w:lineRule="auto"/>
        <w:ind w:left="0" w:firstLine="0"/>
        <w:jc w:val="both"/>
        <w:rPr>
          <w:color w:val="auto"/>
        </w:rPr>
      </w:pPr>
      <w:r w:rsidRPr="009A14A1">
        <w:rPr>
          <w:color w:val="auto"/>
        </w:rPr>
        <w:t>l</w:t>
      </w:r>
      <w:r w:rsidR="00102225" w:rsidRPr="009A14A1">
        <w:rPr>
          <w:color w:val="auto"/>
        </w:rPr>
        <w:t>a Delibera di Giunta della Regione Lombardia (DGR) n. 4593 del 17.12.2015 con la quale è stato approvato il documento “Linee Guida per l’infrastruttura di ricarica dei veicoli elettrici” per l’attuazione delle azioni per lo sviluppo della mobilità elettrica;</w:t>
      </w:r>
    </w:p>
    <w:p w:rsidR="00102225" w:rsidRPr="009A14A1" w:rsidRDefault="002D6AF2" w:rsidP="007A7A83">
      <w:pPr>
        <w:pStyle w:val="Default"/>
        <w:numPr>
          <w:ilvl w:val="0"/>
          <w:numId w:val="3"/>
        </w:numPr>
        <w:spacing w:before="120" w:line="360" w:lineRule="auto"/>
        <w:ind w:left="0" w:firstLine="0"/>
        <w:jc w:val="both"/>
        <w:rPr>
          <w:color w:val="auto"/>
        </w:rPr>
      </w:pPr>
      <w:r w:rsidRPr="009A14A1">
        <w:rPr>
          <w:color w:val="auto"/>
        </w:rPr>
        <w:t>l</w:t>
      </w:r>
      <w:r w:rsidR="00102225" w:rsidRPr="009A14A1">
        <w:rPr>
          <w:color w:val="auto"/>
        </w:rPr>
        <w:t>a DGR n. 6366 del 22.03.17</w:t>
      </w:r>
      <w:r w:rsidR="007A7A83" w:rsidRPr="009A14A1">
        <w:rPr>
          <w:color w:val="auto"/>
        </w:rPr>
        <w:t xml:space="preserve"> con la quale la Giunta Regionale ha approvato il documento di attuazione della Strategia regionale per lo sviluppo della mobilità elettrica individuando quali obiettivi prioritari da perseguire la riduzione delle emissioni climalteranti e inquinanti, e un più efficient</w:t>
      </w:r>
      <w:r w:rsidR="007F04F3" w:rsidRPr="009A14A1">
        <w:rPr>
          <w:color w:val="auto"/>
        </w:rPr>
        <w:t>e approvvigionamento energetico;</w:t>
      </w:r>
    </w:p>
    <w:p w:rsidR="007F04F3" w:rsidRPr="009A14A1" w:rsidRDefault="007F04F3" w:rsidP="007F04F3">
      <w:pPr>
        <w:pStyle w:val="Default"/>
        <w:numPr>
          <w:ilvl w:val="0"/>
          <w:numId w:val="3"/>
        </w:numPr>
        <w:spacing w:before="120" w:line="360" w:lineRule="auto"/>
        <w:ind w:left="0" w:firstLine="0"/>
        <w:jc w:val="both"/>
        <w:rPr>
          <w:color w:val="auto"/>
        </w:rPr>
      </w:pPr>
      <w:r w:rsidRPr="009A14A1">
        <w:rPr>
          <w:color w:val="auto"/>
        </w:rPr>
        <w:lastRenderedPageBreak/>
        <w:t>Il Piano Nazionale Integrato per l'energia e il Clima (PNIEC) predisposto dal Ministero dello Sviluppo Economico con il Ministero dell'Ambiente e della Tutela del Territorio e del Mare e il Ministero delle Infrastrutture e dei Trasporti, pubblicato il 21.01.20, che recepisce le novità contenute nel Decreto Legge n. 111 del 14.10.19 (c.d. Decreto Clima) convertito con modificazioni in legge n. 141 del 12.12.19 nonché le novità sugli investimenti per il Green New Deal previste nella Legge 160 del 27.12.19 (legge di Bilancio 2020). Con il PINIEC vengono stabiliti gli obiettivi nazionali al 2030 sull'efficienza energetica, sulle fonti rinnovabili e sulla riduzione delle emissioni di CO2, nonché gli obiettivi in tema di sicurezza energetica, interconnessioni, mercato unico dell'energia e competitività, sviluppo e mobilità sostenibile, delineando per ciascuno di essi le misure che saranno attuate per assicurarne il raggiungimento;</w:t>
      </w:r>
    </w:p>
    <w:p w:rsidR="007F04F3" w:rsidRPr="009A14A1" w:rsidRDefault="007F04F3" w:rsidP="007F04F3">
      <w:pPr>
        <w:pStyle w:val="Default"/>
        <w:numPr>
          <w:ilvl w:val="0"/>
          <w:numId w:val="3"/>
        </w:numPr>
        <w:spacing w:before="120" w:line="360" w:lineRule="auto"/>
        <w:jc w:val="both"/>
        <w:rPr>
          <w:color w:val="auto"/>
        </w:rPr>
      </w:pPr>
      <w:r w:rsidRPr="009A14A1">
        <w:rPr>
          <w:color w:val="auto"/>
        </w:rPr>
        <w:t>D.L. 16/07/2020, n. 76 “Misure urgenti per la semplificazione e l'innovazione digitale” ed in particolare l’art</w:t>
      </w:r>
      <w:r w:rsidR="0082229B" w:rsidRPr="009A14A1">
        <w:rPr>
          <w:color w:val="auto"/>
        </w:rPr>
        <w:t>.</w:t>
      </w:r>
      <w:r w:rsidRPr="009A14A1">
        <w:rPr>
          <w:color w:val="auto"/>
        </w:rPr>
        <w:t xml:space="preserve"> 57 “Semplificazione delle norme per la realizzazione di punti e stazioni di ricarica di veicoli elettrici” che dispone tra l’altro che;</w:t>
      </w:r>
    </w:p>
    <w:p w:rsidR="007F04F3" w:rsidRPr="009A14A1" w:rsidRDefault="007F04F3" w:rsidP="007F04F3">
      <w:pPr>
        <w:pStyle w:val="Default"/>
        <w:numPr>
          <w:ilvl w:val="1"/>
          <w:numId w:val="3"/>
        </w:numPr>
        <w:spacing w:before="120" w:line="360" w:lineRule="auto"/>
        <w:jc w:val="both"/>
        <w:rPr>
          <w:i/>
          <w:color w:val="auto"/>
        </w:rPr>
      </w:pPr>
      <w:r w:rsidRPr="009A14A1">
        <w:rPr>
          <w:color w:val="auto"/>
        </w:rPr>
        <w:t xml:space="preserve"> “</w:t>
      </w:r>
      <w:r w:rsidRPr="009A14A1">
        <w:rPr>
          <w:i/>
          <w:color w:val="auto"/>
        </w:rPr>
        <w:t>Con propri provvedimenti, adottati in conformità ai rispettivi ordinamenti, i comuni, ai sensi dell'articolo 7 del codice della strada di cui al decreto legislativo 30 aprile 1992, n. 285, disciplinano, entro sei mesi dalla data di entrata in vigore del presente decreto, l'installazione, la realizzazione e la gestione delle infrastrutture di ricarica a pubblico accesso, di cui al presente articolo, stabilendo la localizzazione e la quantificazione in coerenza con gli strumenti di pianificazione regionali e comunali, al fine di garantire un numero adeguato di stalli in funzione della domanda e degli obiettivi di progressivo rinnovo del parco dei veicoli circolanti, prevedendo, ove possibile, l'installazione di almeno un punto di ricarica ogni 1.000 abitanti;</w:t>
      </w:r>
    </w:p>
    <w:p w:rsidR="007F04F3" w:rsidRPr="009A14A1" w:rsidRDefault="007F04F3" w:rsidP="007F04F3">
      <w:pPr>
        <w:pStyle w:val="Default"/>
        <w:numPr>
          <w:ilvl w:val="1"/>
          <w:numId w:val="3"/>
        </w:numPr>
        <w:spacing w:before="120" w:line="360" w:lineRule="auto"/>
        <w:jc w:val="both"/>
        <w:rPr>
          <w:i/>
          <w:color w:val="auto"/>
        </w:rPr>
      </w:pPr>
      <w:r w:rsidRPr="009A14A1">
        <w:rPr>
          <w:i/>
          <w:color w:val="auto"/>
        </w:rPr>
        <w:t>I comuni possono consentire, in regime di autorizzazione o concessione, anche a titolo non oneroso, la realizzazione e gestione di infrastrutture di ricarica a soggetti pubblici e privati sulla base della disciplina di cui ai commi 3 e 4, anche prevedendo una eventuale suddivisione in lotti.</w:t>
      </w:r>
      <w:r w:rsidRPr="009A14A1">
        <w:rPr>
          <w:color w:val="auto"/>
        </w:rPr>
        <w:t>”</w:t>
      </w:r>
    </w:p>
    <w:p w:rsidR="000421EF" w:rsidRPr="009A14A1" w:rsidRDefault="002D6AF2" w:rsidP="007A7A83">
      <w:pPr>
        <w:pStyle w:val="Default"/>
        <w:numPr>
          <w:ilvl w:val="0"/>
          <w:numId w:val="3"/>
        </w:numPr>
        <w:spacing w:before="120" w:line="360" w:lineRule="auto"/>
        <w:ind w:left="0" w:firstLine="0"/>
        <w:jc w:val="both"/>
        <w:rPr>
          <w:color w:val="auto"/>
        </w:rPr>
      </w:pPr>
      <w:r w:rsidRPr="009A14A1">
        <w:rPr>
          <w:color w:val="auto"/>
        </w:rPr>
        <w:t>l</w:t>
      </w:r>
      <w:r w:rsidR="000421EF" w:rsidRPr="009A14A1">
        <w:rPr>
          <w:color w:val="auto"/>
        </w:rPr>
        <w:t>’elettricità è un</w:t>
      </w:r>
      <w:r w:rsidR="007A7A83" w:rsidRPr="009A14A1">
        <w:rPr>
          <w:color w:val="auto"/>
        </w:rPr>
        <w:t>o dei</w:t>
      </w:r>
      <w:r w:rsidR="000421EF" w:rsidRPr="009A14A1">
        <w:rPr>
          <w:color w:val="auto"/>
        </w:rPr>
        <w:t xml:space="preserve"> </w:t>
      </w:r>
      <w:r w:rsidR="007A7A83" w:rsidRPr="009A14A1">
        <w:rPr>
          <w:color w:val="auto"/>
        </w:rPr>
        <w:t>vettori che attualmente meglio permette di sfruttare il proprio contenuto energetico</w:t>
      </w:r>
      <w:r w:rsidR="00362A71" w:rsidRPr="009A14A1">
        <w:rPr>
          <w:color w:val="auto"/>
        </w:rPr>
        <w:t xml:space="preserve"> e può essere ottenuta anche da fonti rinnovabili</w:t>
      </w:r>
      <w:r w:rsidR="000421EF" w:rsidRPr="009A14A1">
        <w:rPr>
          <w:color w:val="auto"/>
        </w:rPr>
        <w:t xml:space="preserve">, </w:t>
      </w:r>
      <w:r w:rsidR="00DC11D2" w:rsidRPr="009A14A1">
        <w:rPr>
          <w:color w:val="auto"/>
        </w:rPr>
        <w:t xml:space="preserve">pertanto </w:t>
      </w:r>
      <w:r w:rsidR="000421EF" w:rsidRPr="009A14A1">
        <w:rPr>
          <w:color w:val="auto"/>
        </w:rPr>
        <w:t>idoneo a favorire la diffusione dei veic</w:t>
      </w:r>
      <w:r w:rsidR="00362A71" w:rsidRPr="009A14A1">
        <w:rPr>
          <w:color w:val="auto"/>
        </w:rPr>
        <w:t xml:space="preserve">oli ad alimentazione elettrica </w:t>
      </w:r>
      <w:r w:rsidR="000421EF" w:rsidRPr="009A14A1">
        <w:rPr>
          <w:color w:val="auto"/>
        </w:rPr>
        <w:t>negli agglomerati urbani con vantaggi in termini di miglioramento della qualità dell’aria e riduzione dell’inquinamento acustico;</w:t>
      </w:r>
    </w:p>
    <w:p w:rsidR="009174DD" w:rsidRPr="009A14A1" w:rsidRDefault="002D6AF2" w:rsidP="00B65364">
      <w:pPr>
        <w:pStyle w:val="Default"/>
        <w:numPr>
          <w:ilvl w:val="0"/>
          <w:numId w:val="3"/>
        </w:numPr>
        <w:spacing w:before="120" w:line="360" w:lineRule="auto"/>
        <w:ind w:left="0" w:firstLine="0"/>
        <w:jc w:val="both"/>
        <w:rPr>
          <w:color w:val="auto"/>
        </w:rPr>
      </w:pPr>
      <w:r w:rsidRPr="009A14A1">
        <w:rPr>
          <w:color w:val="auto"/>
        </w:rPr>
        <w:t>l</w:t>
      </w:r>
      <w:r w:rsidR="009174DD" w:rsidRPr="009A14A1">
        <w:rPr>
          <w:color w:val="auto"/>
        </w:rPr>
        <w:t>e Parti considerano</w:t>
      </w:r>
      <w:r w:rsidR="003C525A" w:rsidRPr="009A14A1">
        <w:rPr>
          <w:color w:val="auto"/>
        </w:rPr>
        <w:t xml:space="preserve"> obiettivi prioritari</w:t>
      </w:r>
      <w:r w:rsidR="009174DD" w:rsidRPr="009A14A1">
        <w:rPr>
          <w:color w:val="auto"/>
        </w:rPr>
        <w:t xml:space="preserve"> il risanamento e la tutela della qualità dell’aria, tenuto conto delle importanti implicazioni sulla salute dei cittadini e sull’ambiente</w:t>
      </w:r>
      <w:r w:rsidR="00E85B97" w:rsidRPr="009A14A1">
        <w:rPr>
          <w:color w:val="auto"/>
        </w:rPr>
        <w:t>;</w:t>
      </w:r>
    </w:p>
    <w:p w:rsidR="009174DD" w:rsidRPr="009A14A1" w:rsidRDefault="002D6AF2" w:rsidP="003B6FCE">
      <w:pPr>
        <w:pStyle w:val="Default"/>
        <w:numPr>
          <w:ilvl w:val="0"/>
          <w:numId w:val="3"/>
        </w:numPr>
        <w:spacing w:before="120" w:line="360" w:lineRule="auto"/>
        <w:ind w:left="0" w:firstLine="0"/>
        <w:jc w:val="both"/>
        <w:rPr>
          <w:color w:val="auto"/>
        </w:rPr>
      </w:pPr>
      <w:r w:rsidRPr="009A14A1">
        <w:rPr>
          <w:color w:val="auto"/>
        </w:rPr>
        <w:lastRenderedPageBreak/>
        <w:t>l</w:t>
      </w:r>
      <w:r w:rsidR="009174DD" w:rsidRPr="009A14A1">
        <w:rPr>
          <w:color w:val="auto"/>
        </w:rPr>
        <w:t>e Parti riconoscono che la mobilità elettrica presenta grandi potenzialità in termini di riduzione dell’inquinamento sia atmosferico che acustico e offre la possibilità di numerose applicazioni a livello cittadino, tra le quali la mobilità privata su due e quattro ruote, il trasporto pubblico, la logistica, la gestione delle flotte</w:t>
      </w:r>
      <w:r w:rsidR="00E85B97" w:rsidRPr="009A14A1">
        <w:rPr>
          <w:color w:val="auto"/>
        </w:rPr>
        <w:t>;</w:t>
      </w:r>
    </w:p>
    <w:p w:rsidR="002D6AF2" w:rsidRPr="009A14A1" w:rsidRDefault="002D6AF2" w:rsidP="00356BE3">
      <w:pPr>
        <w:autoSpaceDE w:val="0"/>
        <w:autoSpaceDN w:val="0"/>
        <w:adjustRightInd w:val="0"/>
        <w:spacing w:before="360" w:after="240" w:line="276" w:lineRule="auto"/>
        <w:ind w:left="3540" w:firstLine="708"/>
        <w:rPr>
          <w:b/>
          <w:bCs/>
        </w:rPr>
      </w:pPr>
      <w:r w:rsidRPr="009A14A1">
        <w:rPr>
          <w:b/>
          <w:bCs/>
        </w:rPr>
        <w:t>RICHIAMATI</w:t>
      </w:r>
    </w:p>
    <w:p w:rsidR="009D176E" w:rsidRPr="009A14A1" w:rsidRDefault="009D176E" w:rsidP="009D176E">
      <w:pPr>
        <w:pStyle w:val="Default"/>
        <w:numPr>
          <w:ilvl w:val="0"/>
          <w:numId w:val="3"/>
        </w:numPr>
        <w:spacing w:before="120" w:line="360" w:lineRule="auto"/>
        <w:ind w:left="0" w:firstLine="0"/>
        <w:jc w:val="both"/>
        <w:rPr>
          <w:color w:val="auto"/>
        </w:rPr>
      </w:pPr>
      <w:r w:rsidRPr="009A14A1">
        <w:rPr>
          <w:color w:val="auto"/>
        </w:rPr>
        <w:t>il Piano Urbano della Mobilità del Comune di Bergamo approvato con Delibera di Consiglio Comunale n. 32/7 del 5 marzo 2008;</w:t>
      </w:r>
    </w:p>
    <w:p w:rsidR="00A4200D" w:rsidRPr="009A14A1" w:rsidRDefault="00A4200D" w:rsidP="00A4200D">
      <w:pPr>
        <w:pStyle w:val="Default"/>
        <w:numPr>
          <w:ilvl w:val="0"/>
          <w:numId w:val="3"/>
        </w:numPr>
        <w:spacing w:before="120" w:line="360" w:lineRule="auto"/>
        <w:ind w:left="0" w:firstLine="0"/>
        <w:jc w:val="both"/>
        <w:rPr>
          <w:color w:val="auto"/>
        </w:rPr>
      </w:pPr>
      <w:r w:rsidRPr="009A14A1">
        <w:rPr>
          <w:color w:val="auto"/>
        </w:rPr>
        <w:t>i</w:t>
      </w:r>
      <w:r w:rsidR="002D6AF2" w:rsidRPr="009A14A1">
        <w:rPr>
          <w:color w:val="auto"/>
        </w:rPr>
        <w:t>l Piano Urbano del Traffico (PUT) adottato definitivamente con deliberazione di Consiglio comunale n. 150 Reg. C.C. in data 07/10/2013, con particolare riferimento al Cap. 5.2.2. “Sviluppo della mobilità elettrica”;</w:t>
      </w:r>
    </w:p>
    <w:p w:rsidR="002D6AF2" w:rsidRPr="009A14A1" w:rsidRDefault="00A4200D" w:rsidP="00A4200D">
      <w:pPr>
        <w:pStyle w:val="Default"/>
        <w:numPr>
          <w:ilvl w:val="0"/>
          <w:numId w:val="3"/>
        </w:numPr>
        <w:spacing w:before="120" w:line="360" w:lineRule="auto"/>
        <w:ind w:left="0" w:firstLine="0"/>
        <w:jc w:val="both"/>
        <w:rPr>
          <w:color w:val="auto"/>
        </w:rPr>
      </w:pPr>
      <w:r w:rsidRPr="009A14A1">
        <w:rPr>
          <w:color w:val="auto"/>
        </w:rPr>
        <w:t xml:space="preserve">il </w:t>
      </w:r>
      <w:r w:rsidR="002D6AF2" w:rsidRPr="009A14A1">
        <w:rPr>
          <w:color w:val="auto"/>
        </w:rPr>
        <w:t>Piano d’Azione dell’Energia Sostenibile (PAES) approvato con deliberazione di Consiglio comunale n. 105 Reg. C.C. in data 06/06/2011 ed il monitoraggio del SEAP approvato con deliberazione di Giunta comunale n.521 Reg. G.C. in data 19/11/2015, con particolare riferimento alla Scheda d’Azione MOB-L17 “Promozione dell’utilizzo di veicoli elettrici”</w:t>
      </w:r>
    </w:p>
    <w:p w:rsidR="006D4738" w:rsidRPr="009A14A1" w:rsidRDefault="006D4738" w:rsidP="004B68C1">
      <w:pPr>
        <w:spacing w:line="360" w:lineRule="auto"/>
        <w:jc w:val="both"/>
        <w:rPr>
          <w:bCs/>
        </w:rPr>
      </w:pPr>
    </w:p>
    <w:p w:rsidR="003B6F18" w:rsidRPr="009A14A1" w:rsidRDefault="003B6F18" w:rsidP="0026308D">
      <w:pPr>
        <w:spacing w:line="360" w:lineRule="auto"/>
        <w:jc w:val="center"/>
        <w:rPr>
          <w:b/>
          <w:bCs/>
        </w:rPr>
      </w:pPr>
      <w:r w:rsidRPr="009A14A1">
        <w:rPr>
          <w:b/>
          <w:bCs/>
        </w:rPr>
        <w:t xml:space="preserve">Tutto ciò premesso e considerato, </w:t>
      </w:r>
      <w:r w:rsidRPr="009A14A1">
        <w:rPr>
          <w:b/>
          <w:bCs/>
          <w:color w:val="000000"/>
        </w:rPr>
        <w:t>le Parti come sopra rappresentate</w:t>
      </w:r>
    </w:p>
    <w:p w:rsidR="003B6F18" w:rsidRPr="009A14A1" w:rsidRDefault="003B6F18" w:rsidP="0026308D">
      <w:pPr>
        <w:spacing w:line="360" w:lineRule="auto"/>
        <w:jc w:val="center"/>
        <w:rPr>
          <w:b/>
          <w:bCs/>
          <w:color w:val="000000"/>
        </w:rPr>
      </w:pPr>
      <w:r w:rsidRPr="009A14A1">
        <w:rPr>
          <w:b/>
          <w:bCs/>
          <w:color w:val="000000"/>
        </w:rPr>
        <w:t xml:space="preserve"> convengono quanto segue:</w:t>
      </w:r>
    </w:p>
    <w:p w:rsidR="00ED52A2" w:rsidRPr="009A14A1" w:rsidRDefault="00ED52A2" w:rsidP="0026308D">
      <w:pPr>
        <w:pStyle w:val="Titolo1"/>
        <w:ind w:left="0" w:firstLine="0"/>
        <w:rPr>
          <w:lang w:val="it-IT"/>
        </w:rPr>
      </w:pPr>
      <w:r w:rsidRPr="009A14A1">
        <w:rPr>
          <w:lang w:val="it-IT"/>
        </w:rPr>
        <w:t>PREMESSE</w:t>
      </w:r>
    </w:p>
    <w:p w:rsidR="00ED52A2" w:rsidRPr="009A14A1" w:rsidRDefault="00ED52A2" w:rsidP="009602B0"/>
    <w:p w:rsidR="00ED52A2" w:rsidRPr="009A14A1" w:rsidRDefault="00ED52A2" w:rsidP="009602B0">
      <w:pPr>
        <w:jc w:val="both"/>
      </w:pPr>
      <w:r w:rsidRPr="009A14A1">
        <w:t>Le premesse costituiscono parte integrante e sostanziale del presente Protocollo di Intesa.</w:t>
      </w:r>
    </w:p>
    <w:p w:rsidR="00997D3F" w:rsidRPr="009A14A1" w:rsidRDefault="00997D3F" w:rsidP="009602B0">
      <w:pPr>
        <w:jc w:val="both"/>
      </w:pPr>
    </w:p>
    <w:p w:rsidR="003B6F18" w:rsidRPr="009A14A1" w:rsidRDefault="003B6F18" w:rsidP="0026308D">
      <w:pPr>
        <w:pStyle w:val="Titolo1"/>
        <w:ind w:left="0" w:firstLine="0"/>
        <w:rPr>
          <w:lang w:val="it-IT"/>
        </w:rPr>
      </w:pPr>
      <w:r w:rsidRPr="009A14A1">
        <w:rPr>
          <w:lang w:val="it-IT"/>
        </w:rPr>
        <w:t>OGGETTO</w:t>
      </w:r>
    </w:p>
    <w:p w:rsidR="00A745F0" w:rsidRPr="009A14A1" w:rsidRDefault="00A745F0" w:rsidP="00A745F0">
      <w:pPr>
        <w:rPr>
          <w:lang w:eastAsia="en-US"/>
        </w:rPr>
      </w:pPr>
    </w:p>
    <w:p w:rsidR="00A745F0" w:rsidRPr="009A14A1" w:rsidRDefault="00A745F0" w:rsidP="00A745F0">
      <w:pPr>
        <w:pStyle w:val="Paragrafoelenco"/>
        <w:spacing w:line="360" w:lineRule="auto"/>
        <w:ind w:left="0"/>
        <w:jc w:val="both"/>
        <w:rPr>
          <w:color w:val="000000" w:themeColor="text1"/>
        </w:rPr>
      </w:pPr>
      <w:r w:rsidRPr="009A14A1">
        <w:rPr>
          <w:color w:val="000000" w:themeColor="text1"/>
        </w:rPr>
        <w:t>2.1</w:t>
      </w:r>
      <w:r w:rsidRPr="009A14A1">
        <w:rPr>
          <w:color w:val="000000" w:themeColor="text1"/>
        </w:rPr>
        <w:tab/>
        <w:t>Con il presente Protocollo di Intesa (di seguito il “</w:t>
      </w:r>
      <w:r w:rsidRPr="009A14A1">
        <w:rPr>
          <w:b/>
          <w:bCs/>
          <w:color w:val="000000" w:themeColor="text1"/>
        </w:rPr>
        <w:t>Protocollo”</w:t>
      </w:r>
      <w:r w:rsidRPr="009A14A1">
        <w:rPr>
          <w:color w:val="000000" w:themeColor="text1"/>
        </w:rPr>
        <w:t>) le Parti intendono disciplinare i reciproci diritti e obblighi in merito alla realizzazione</w:t>
      </w:r>
      <w:r w:rsidR="00441982" w:rsidRPr="009A14A1">
        <w:rPr>
          <w:color w:val="000000" w:themeColor="text1"/>
        </w:rPr>
        <w:t>/gestione</w:t>
      </w:r>
      <w:r w:rsidRPr="009A14A1">
        <w:rPr>
          <w:color w:val="000000" w:themeColor="text1"/>
        </w:rPr>
        <w:t xml:space="preserve"> di una rete di ricarica elettrica in ambito urbano, </w:t>
      </w:r>
      <w:r w:rsidR="005B0954">
        <w:rPr>
          <w:color w:val="000000" w:themeColor="text1"/>
        </w:rPr>
        <w:t>LOTTO n. ____________________</w:t>
      </w:r>
      <w:r w:rsidRPr="009A14A1">
        <w:rPr>
          <w:color w:val="000000" w:themeColor="text1"/>
        </w:rPr>
        <w:t xml:space="preserve">costituita da n. </w:t>
      </w:r>
      <w:r w:rsidR="005B0954">
        <w:rPr>
          <w:color w:val="000000" w:themeColor="text1"/>
        </w:rPr>
        <w:t>8</w:t>
      </w:r>
      <w:r w:rsidRPr="009A14A1">
        <w:rPr>
          <w:color w:val="000000" w:themeColor="text1"/>
        </w:rPr>
        <w:t xml:space="preserve"> colonnine localizzate sul territorio del comune di Bergamo, come da planimetria allegata al presente Protocollo con la lettera A) e conformemente al progetto presentato in occasione della Manifestazione di Interesse promossa dall’Amministrazione comunale a seguito di avviso approvato con determina dirigenziale n. ___________________________ in data ________________</w:t>
      </w:r>
      <w:r w:rsidR="00E221D2">
        <w:rPr>
          <w:color w:val="000000" w:themeColor="text1"/>
        </w:rPr>
        <w:t>/ pubblicato all’albo in data _______________________</w:t>
      </w:r>
      <w:r w:rsidRPr="009A14A1">
        <w:rPr>
          <w:color w:val="000000" w:themeColor="text1"/>
        </w:rPr>
        <w:t>.</w:t>
      </w:r>
    </w:p>
    <w:p w:rsidR="00A745F0" w:rsidRPr="009A14A1" w:rsidRDefault="00A745F0" w:rsidP="00A745F0">
      <w:pPr>
        <w:pStyle w:val="Paragrafoelenco"/>
        <w:spacing w:line="360" w:lineRule="auto"/>
        <w:ind w:left="0"/>
        <w:jc w:val="both"/>
        <w:rPr>
          <w:color w:val="000000" w:themeColor="text1"/>
        </w:rPr>
      </w:pPr>
    </w:p>
    <w:p w:rsidR="00A745F0" w:rsidRPr="009A14A1" w:rsidRDefault="00A745F0" w:rsidP="00A745F0">
      <w:pPr>
        <w:pStyle w:val="Default"/>
        <w:spacing w:line="360" w:lineRule="auto"/>
        <w:jc w:val="both"/>
        <w:rPr>
          <w:color w:val="000000" w:themeColor="text1"/>
        </w:rPr>
      </w:pPr>
      <w:r w:rsidRPr="009A14A1">
        <w:rPr>
          <w:color w:val="000000" w:themeColor="text1"/>
        </w:rPr>
        <w:lastRenderedPageBreak/>
        <w:t>2.2</w:t>
      </w:r>
      <w:r w:rsidRPr="009A14A1">
        <w:rPr>
          <w:color w:val="000000" w:themeColor="text1"/>
        </w:rPr>
        <w:tab/>
        <w:t>Le localizzazioni e le tipologie di dispositivo indicate nella planimetria allegata al presente Protocollo potranno essere oggetto di modifica in fase esecutiva a seguito:</w:t>
      </w:r>
    </w:p>
    <w:p w:rsidR="00A745F0" w:rsidRPr="009A14A1" w:rsidRDefault="00A745F0" w:rsidP="00A745F0">
      <w:pPr>
        <w:pStyle w:val="Default"/>
        <w:numPr>
          <w:ilvl w:val="0"/>
          <w:numId w:val="15"/>
        </w:numPr>
        <w:spacing w:line="360" w:lineRule="auto"/>
        <w:jc w:val="both"/>
        <w:rPr>
          <w:color w:val="000000" w:themeColor="text1"/>
        </w:rPr>
      </w:pPr>
      <w:r w:rsidRPr="009A14A1">
        <w:rPr>
          <w:color w:val="000000" w:themeColor="text1"/>
        </w:rPr>
        <w:t>delle disposizioni/indicazioni fornite dal distributore locale di energia in esito alla richiesta di preventivo di allaccio alla rete di distribuzione formulata dall’operatore;</w:t>
      </w:r>
    </w:p>
    <w:p w:rsidR="00A745F0" w:rsidRPr="009A14A1" w:rsidRDefault="00A745F0" w:rsidP="00A745F0">
      <w:pPr>
        <w:pStyle w:val="Default"/>
        <w:numPr>
          <w:ilvl w:val="0"/>
          <w:numId w:val="15"/>
        </w:numPr>
        <w:spacing w:line="360" w:lineRule="auto"/>
        <w:jc w:val="both"/>
        <w:rPr>
          <w:color w:val="000000" w:themeColor="text1"/>
        </w:rPr>
      </w:pPr>
      <w:r w:rsidRPr="009A14A1">
        <w:rPr>
          <w:color w:val="000000" w:themeColor="text1"/>
        </w:rPr>
        <w:t>dei pareri resi dalle autorità competenti nell’ambito delle eventuali richieste autorizzative/richieste di nulla osta (quali concessione uso suolo pubblico, autorizzazione paesaggistica etc…)  formulate dall’operatore;</w:t>
      </w:r>
    </w:p>
    <w:p w:rsidR="00A745F0" w:rsidRPr="009A14A1" w:rsidRDefault="00A745F0" w:rsidP="00A745F0">
      <w:pPr>
        <w:pStyle w:val="Default"/>
        <w:numPr>
          <w:ilvl w:val="0"/>
          <w:numId w:val="15"/>
        </w:numPr>
        <w:spacing w:line="360" w:lineRule="auto"/>
        <w:jc w:val="both"/>
        <w:rPr>
          <w:color w:val="000000" w:themeColor="text1"/>
        </w:rPr>
      </w:pPr>
      <w:r w:rsidRPr="009A14A1">
        <w:rPr>
          <w:color w:val="000000" w:themeColor="text1"/>
        </w:rPr>
        <w:t>analisi della sussistenza di adeguati requisiti funzionali e realizzativi condivisi tra le parti, che potranno comportare lo spostamento di alcune localizzazioni in posizioni più efficaci, ma non la loro soppressione.</w:t>
      </w:r>
    </w:p>
    <w:p w:rsidR="00A745F0" w:rsidRPr="009A14A1" w:rsidRDefault="00A745F0" w:rsidP="00A745F0">
      <w:pPr>
        <w:pStyle w:val="Paragrafoelenco"/>
        <w:spacing w:line="360" w:lineRule="auto"/>
        <w:ind w:left="0"/>
        <w:jc w:val="both"/>
      </w:pPr>
    </w:p>
    <w:p w:rsidR="00A745F0" w:rsidRPr="009A14A1" w:rsidRDefault="00A745F0" w:rsidP="00A745F0">
      <w:pPr>
        <w:pStyle w:val="Default"/>
        <w:spacing w:line="288" w:lineRule="auto"/>
        <w:jc w:val="both"/>
        <w:rPr>
          <w:color w:val="000000" w:themeColor="text1"/>
        </w:rPr>
      </w:pPr>
      <w:r w:rsidRPr="009A14A1">
        <w:rPr>
          <w:color w:val="000000" w:themeColor="text1"/>
        </w:rPr>
        <w:t>Nei suddetti casi le postazioni alternative proposte dall’operatore dovranno essere preventivamente assentite dal Comune di Bergamo.</w:t>
      </w:r>
    </w:p>
    <w:p w:rsidR="00A745F0" w:rsidRPr="009A14A1" w:rsidRDefault="00A745F0" w:rsidP="00A745F0">
      <w:pPr>
        <w:pStyle w:val="Default"/>
        <w:spacing w:line="288" w:lineRule="auto"/>
        <w:jc w:val="both"/>
        <w:rPr>
          <w:color w:val="000000" w:themeColor="text1"/>
        </w:rPr>
      </w:pPr>
    </w:p>
    <w:p w:rsidR="00A745F0" w:rsidRPr="009A14A1" w:rsidRDefault="00A745F0" w:rsidP="00A745F0">
      <w:pPr>
        <w:pStyle w:val="Default"/>
        <w:spacing w:line="288" w:lineRule="auto"/>
        <w:jc w:val="both"/>
        <w:rPr>
          <w:color w:val="000000" w:themeColor="text1"/>
        </w:rPr>
      </w:pPr>
      <w:r w:rsidRPr="009A14A1">
        <w:rPr>
          <w:color w:val="000000" w:themeColor="text1"/>
        </w:rPr>
        <w:t>L’infrastruttura dovrà essere implementata nel rispetto delle norme di settore vigenti ed in particolare:</w:t>
      </w:r>
    </w:p>
    <w:p w:rsidR="00A745F0" w:rsidRPr="009A14A1" w:rsidRDefault="00A745F0" w:rsidP="00A745F0">
      <w:pPr>
        <w:pStyle w:val="Default"/>
        <w:numPr>
          <w:ilvl w:val="0"/>
          <w:numId w:val="16"/>
        </w:numPr>
        <w:spacing w:line="288" w:lineRule="auto"/>
        <w:jc w:val="both"/>
        <w:rPr>
          <w:color w:val="000000" w:themeColor="text1"/>
        </w:rPr>
      </w:pPr>
      <w:r w:rsidRPr="009A14A1">
        <w:rPr>
          <w:color w:val="000000" w:themeColor="text1"/>
        </w:rPr>
        <w:t>D.Lgs. 30 aprile 1992, n. 285 “Nuovo codice della strada”;</w:t>
      </w:r>
    </w:p>
    <w:p w:rsidR="00A745F0" w:rsidRPr="009A14A1" w:rsidRDefault="00A745F0" w:rsidP="00A745F0">
      <w:pPr>
        <w:pStyle w:val="Default"/>
        <w:numPr>
          <w:ilvl w:val="0"/>
          <w:numId w:val="16"/>
        </w:numPr>
        <w:spacing w:line="288" w:lineRule="auto"/>
        <w:jc w:val="both"/>
        <w:rPr>
          <w:color w:val="000000" w:themeColor="text1"/>
        </w:rPr>
      </w:pPr>
      <w:r w:rsidRPr="009A14A1">
        <w:rPr>
          <w:color w:val="000000" w:themeColor="text1"/>
        </w:rPr>
        <w:t>D. Lgs. 257 del 16.12.16 “Disciplina di attuazione della direttiva 2014/94/UE del Parlamento europeo e del Consiglio, del 22 ottobre 2014, sulla realizzazione di una infrastruttura per i combustibili alternativi” ;</w:t>
      </w:r>
    </w:p>
    <w:p w:rsidR="00A745F0" w:rsidRPr="009A14A1" w:rsidRDefault="00A745F0" w:rsidP="00A745F0">
      <w:pPr>
        <w:pStyle w:val="Default"/>
        <w:numPr>
          <w:ilvl w:val="0"/>
          <w:numId w:val="16"/>
        </w:numPr>
        <w:spacing w:line="288" w:lineRule="auto"/>
        <w:jc w:val="both"/>
        <w:rPr>
          <w:color w:val="000000" w:themeColor="text1"/>
        </w:rPr>
      </w:pPr>
      <w:r w:rsidRPr="009A14A1">
        <w:rPr>
          <w:color w:val="000000" w:themeColor="text1"/>
        </w:rPr>
        <w:t>DGR 4593 del 17.12.15 “Approvazione delle linee guida per l’infrastruttura di ricarica dei veicoli elettrici”, così come integrati dal presente avviso di Manifestazione d’interesse e dai successivi Protocolli d’intesa;</w:t>
      </w:r>
    </w:p>
    <w:p w:rsidR="00A745F0" w:rsidRPr="009A14A1" w:rsidRDefault="00A745F0" w:rsidP="00A745F0">
      <w:pPr>
        <w:pStyle w:val="Default"/>
        <w:numPr>
          <w:ilvl w:val="0"/>
          <w:numId w:val="16"/>
        </w:numPr>
        <w:spacing w:line="288" w:lineRule="auto"/>
        <w:jc w:val="both"/>
        <w:rPr>
          <w:color w:val="000000" w:themeColor="text1"/>
        </w:rPr>
      </w:pPr>
      <w:r w:rsidRPr="009A14A1">
        <w:rPr>
          <w:color w:val="000000" w:themeColor="text1"/>
        </w:rPr>
        <w:t>D.L. 16/07/2020, n. 76 “Misure urgenti per la semplificazione e l'innovazione digitale con particolare riferimento all’art. 57”.</w:t>
      </w:r>
    </w:p>
    <w:p w:rsidR="00A745F0" w:rsidRPr="009A14A1" w:rsidRDefault="00A745F0" w:rsidP="00A745F0">
      <w:pPr>
        <w:pStyle w:val="Paragrafoelenco"/>
        <w:spacing w:line="360" w:lineRule="auto"/>
        <w:ind w:left="0"/>
        <w:jc w:val="both"/>
      </w:pPr>
    </w:p>
    <w:p w:rsidR="00A745F0" w:rsidRPr="009A14A1" w:rsidRDefault="00A745F0" w:rsidP="00A745F0">
      <w:pPr>
        <w:pStyle w:val="Paragrafoelenco"/>
        <w:spacing w:line="360" w:lineRule="auto"/>
        <w:ind w:left="0"/>
        <w:jc w:val="both"/>
      </w:pPr>
      <w:r w:rsidRPr="009A14A1">
        <w:t>E’ facoltà del Comune d’intesa con l’operatore, anche sulla base dei dati forniti da ____________________________ sull’andamento di occupazione degli stalli, prevedere, per tutte le colonnine o parte di esse e per un periodo temporale definito, di rendere disponibile agli utenti che usufruiscono del servizio di ricarica uno solo dei due stalli previsti per postazione.</w:t>
      </w:r>
    </w:p>
    <w:p w:rsidR="00A745F0" w:rsidRPr="009A14A1" w:rsidRDefault="00A745F0" w:rsidP="00A745F0">
      <w:pPr>
        <w:rPr>
          <w:lang w:eastAsia="en-US"/>
        </w:rPr>
      </w:pPr>
    </w:p>
    <w:p w:rsidR="003B6F18" w:rsidRPr="009A14A1" w:rsidRDefault="003B6F18" w:rsidP="005851A1">
      <w:pPr>
        <w:pStyle w:val="Paragrafoelenco"/>
        <w:ind w:left="0"/>
        <w:rPr>
          <w:lang w:eastAsia="en-US"/>
        </w:rPr>
      </w:pPr>
    </w:p>
    <w:p w:rsidR="003B6F18" w:rsidRPr="009A14A1" w:rsidRDefault="003B6F18" w:rsidP="00AE48AA">
      <w:pPr>
        <w:pStyle w:val="Titolo1"/>
        <w:ind w:left="0" w:firstLine="0"/>
        <w:rPr>
          <w:lang w:val="it-IT"/>
        </w:rPr>
      </w:pPr>
      <w:r w:rsidRPr="009A14A1">
        <w:rPr>
          <w:lang w:val="it-IT"/>
        </w:rPr>
        <w:t>Impegni</w:t>
      </w:r>
      <w:r w:rsidR="00412371" w:rsidRPr="009A14A1">
        <w:rPr>
          <w:lang w:val="it-IT"/>
        </w:rPr>
        <w:t xml:space="preserve">  DEL SOGGETTO ATTUATORE</w:t>
      </w:r>
    </w:p>
    <w:p w:rsidR="007632E3" w:rsidRPr="009A14A1" w:rsidRDefault="007632E3" w:rsidP="007632E3">
      <w:pPr>
        <w:rPr>
          <w:lang w:val="de-DE" w:eastAsia="en-US"/>
        </w:rPr>
      </w:pPr>
    </w:p>
    <w:p w:rsidR="009109AC" w:rsidRPr="009A14A1" w:rsidRDefault="009109AC" w:rsidP="009109AC">
      <w:pPr>
        <w:jc w:val="both"/>
        <w:rPr>
          <w:color w:val="000000" w:themeColor="text1"/>
          <w:lang w:eastAsia="en-US"/>
        </w:rPr>
      </w:pPr>
      <w:r w:rsidRPr="009A14A1">
        <w:rPr>
          <w:color w:val="000000" w:themeColor="text1"/>
          <w:lang w:eastAsia="en-US"/>
        </w:rPr>
        <w:t>3.1</w:t>
      </w:r>
      <w:r w:rsidRPr="009A14A1">
        <w:rPr>
          <w:color w:val="000000" w:themeColor="text1"/>
          <w:lang w:eastAsia="en-US"/>
        </w:rPr>
        <w:tab/>
        <w:t>____________________________ si impegna a provvedere a propria cura e spese alle seguenti attività:</w:t>
      </w:r>
    </w:p>
    <w:p w:rsidR="003B6F18" w:rsidRPr="009A14A1" w:rsidRDefault="003B6F18" w:rsidP="0026308D">
      <w:pPr>
        <w:rPr>
          <w:lang w:eastAsia="en-US"/>
        </w:rPr>
      </w:pPr>
    </w:p>
    <w:p w:rsidR="002A53EB" w:rsidRPr="009A14A1" w:rsidRDefault="002A53EB" w:rsidP="001C02DD">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lastRenderedPageBreak/>
        <w:t>progettare le “</w:t>
      </w:r>
      <w:r w:rsidR="0061700C" w:rsidRPr="009A14A1">
        <w:rPr>
          <w:lang w:eastAsia="en-US"/>
        </w:rPr>
        <w:t>aree attrezzate dedicate” al</w:t>
      </w:r>
      <w:r w:rsidRPr="009A14A1">
        <w:rPr>
          <w:lang w:eastAsia="en-US"/>
        </w:rPr>
        <w:t xml:space="preserve"> </w:t>
      </w:r>
      <w:r w:rsidR="004C0419" w:rsidRPr="009A14A1">
        <w:rPr>
          <w:lang w:eastAsia="en-US"/>
        </w:rPr>
        <w:t xml:space="preserve">sistema di ricarica e </w:t>
      </w:r>
      <w:r w:rsidRPr="009A14A1">
        <w:rPr>
          <w:lang w:eastAsia="en-US"/>
        </w:rPr>
        <w:t>gli stalli riservati alle auto durante l’erogazione del servizio, garantendo l’interoperabilità delle stesse con gli eventuali ulteriori stalli predisposti o in fase di predisposizi</w:t>
      </w:r>
      <w:r w:rsidR="00D30785" w:rsidRPr="009A14A1">
        <w:rPr>
          <w:lang w:eastAsia="en-US"/>
        </w:rPr>
        <w:t>one da parte di altri operatori</w:t>
      </w:r>
      <w:r w:rsidR="006615B0" w:rsidRPr="009A14A1">
        <w:rPr>
          <w:lang w:eastAsia="en-US"/>
        </w:rPr>
        <w:t>; t</w:t>
      </w:r>
      <w:r w:rsidR="00270318" w:rsidRPr="009A14A1">
        <w:rPr>
          <w:rFonts w:eastAsiaTheme="minorHAnsi"/>
          <w:lang w:eastAsia="en-US"/>
        </w:rPr>
        <w:t>ali aree dovranno essere accessibili al pubblico 24 ore su 24 e 7 giorni</w:t>
      </w:r>
      <w:r w:rsidR="001C02DD" w:rsidRPr="009A14A1">
        <w:rPr>
          <w:rFonts w:eastAsiaTheme="minorHAnsi"/>
          <w:lang w:eastAsia="en-US"/>
        </w:rPr>
        <w:t xml:space="preserve"> su 7 e dovranno prevedere</w:t>
      </w:r>
      <w:r w:rsidR="001C02DD" w:rsidRPr="009A14A1">
        <w:t xml:space="preserve"> </w:t>
      </w:r>
      <w:r w:rsidR="001C02DD" w:rsidRPr="009A14A1">
        <w:rPr>
          <w:rFonts w:eastAsiaTheme="minorHAnsi"/>
          <w:lang w:eastAsia="en-US"/>
        </w:rPr>
        <w:t>almeno due punti di ricarica per autovetture e veicoli commerciali a 4 ruote (categoria M/N);</w:t>
      </w:r>
    </w:p>
    <w:p w:rsidR="009006E9" w:rsidRPr="009A14A1" w:rsidRDefault="009006E9" w:rsidP="009006E9">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richiedere le autorizzazioni necessarie all’installazione dell’infrastruttura;</w:t>
      </w:r>
    </w:p>
    <w:p w:rsidR="009006E9" w:rsidRPr="009A14A1" w:rsidRDefault="009006E9" w:rsidP="009006E9">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garantire un rapporto</w:t>
      </w:r>
      <w:r w:rsidR="002A53EB" w:rsidRPr="009A14A1">
        <w:rPr>
          <w:lang w:eastAsia="en-US"/>
        </w:rPr>
        <w:t xml:space="preserve"> minimo</w:t>
      </w:r>
      <w:r w:rsidRPr="009A14A1">
        <w:rPr>
          <w:lang w:eastAsia="en-US"/>
        </w:rPr>
        <w:t xml:space="preserve"> tra i </w:t>
      </w:r>
      <w:r w:rsidR="00EE0398">
        <w:rPr>
          <w:lang w:eastAsia="en-US"/>
        </w:rPr>
        <w:t>sistemi di ricarica</w:t>
      </w:r>
      <w:r w:rsidRPr="009A14A1">
        <w:rPr>
          <w:lang w:eastAsia="en-US"/>
        </w:rPr>
        <w:t xml:space="preserve"> High Power /Normal Power pari a 1:4;</w:t>
      </w:r>
    </w:p>
    <w:p w:rsidR="009006E9" w:rsidRPr="009A14A1" w:rsidRDefault="009006E9" w:rsidP="009006E9">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provvedere alla installazione dei sistemi di ricarica, che rimarranno di proprietà dell’operatore;</w:t>
      </w:r>
    </w:p>
    <w:p w:rsidR="009006E9" w:rsidRPr="009A14A1" w:rsidRDefault="009006E9" w:rsidP="009006E9">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garantire il monitoraggio, l’esercizio e la gestione dei sistemi di ricarica anche da remoto tramite apposita piattaforma digitale;</w:t>
      </w:r>
    </w:p>
    <w:p w:rsidR="009006E9" w:rsidRPr="009A14A1" w:rsidRDefault="009006E9" w:rsidP="009006E9">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 xml:space="preserve">provvedere al collegamento dei sistemi di ricarica alla rete di distribuzione locale; </w:t>
      </w:r>
    </w:p>
    <w:p w:rsidR="009006E9" w:rsidRPr="009A14A1" w:rsidRDefault="009006E9" w:rsidP="009006E9">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provvedere all'esecuzione di tutti i lavori di ripristino e di tutti gli interventi di adeguamento dell’area dedicata all’interno del parcheggio, necessari per l'installazione della infrastruttura;</w:t>
      </w:r>
    </w:p>
    <w:p w:rsidR="009006E9" w:rsidRPr="009A14A1" w:rsidRDefault="009006E9" w:rsidP="009006E9">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manutenere l’infrastruttura di ricarica, al fine di garantirne il perfetto funzionamento per l’intera durata del Protocollo, secondo quanto previsto dal piano di manutenzione ordinaria;</w:t>
      </w:r>
    </w:p>
    <w:p w:rsidR="009006E9" w:rsidRPr="009A14A1" w:rsidRDefault="009006E9" w:rsidP="009006E9">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provvedere alla realizzazione di opportuna segnaletica orizzontale;</w:t>
      </w:r>
    </w:p>
    <w:p w:rsidR="009006E9" w:rsidRPr="009A14A1" w:rsidRDefault="009006E9" w:rsidP="00D64695">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provvedere a tutte le attività di collaudo</w:t>
      </w:r>
      <w:r w:rsidR="00D64695" w:rsidRPr="009A14A1">
        <w:rPr>
          <w:lang w:eastAsia="en-US"/>
        </w:rPr>
        <w:t xml:space="preserve"> entro il </w:t>
      </w:r>
      <w:r w:rsidR="001C02DD" w:rsidRPr="009A14A1">
        <w:rPr>
          <w:lang w:eastAsia="en-US"/>
        </w:rPr>
        <w:t>………………………</w:t>
      </w:r>
      <w:r w:rsidRPr="009A14A1">
        <w:rPr>
          <w:lang w:eastAsia="en-US"/>
        </w:rPr>
        <w:t>;</w:t>
      </w:r>
    </w:p>
    <w:p w:rsidR="009006E9" w:rsidRPr="009A14A1" w:rsidRDefault="009006E9" w:rsidP="009006E9">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assolvere ad ogni obbligo ed onere, tassa ed imposta relativa alla posa</w:t>
      </w:r>
      <w:r w:rsidR="000B02F1" w:rsidRPr="009A14A1">
        <w:rPr>
          <w:lang w:eastAsia="en-US"/>
        </w:rPr>
        <w:t>/gestione</w:t>
      </w:r>
      <w:r w:rsidRPr="009A14A1">
        <w:rPr>
          <w:lang w:eastAsia="en-US"/>
        </w:rPr>
        <w:t xml:space="preserve"> dei sistemi di ricarica;</w:t>
      </w:r>
    </w:p>
    <w:p w:rsidR="009006E9" w:rsidRPr="009A14A1" w:rsidRDefault="009006E9" w:rsidP="009006E9">
      <w:pPr>
        <w:pStyle w:val="Paragrafoelenco"/>
        <w:numPr>
          <w:ilvl w:val="0"/>
          <w:numId w:val="11"/>
        </w:numPr>
        <w:autoSpaceDE w:val="0"/>
        <w:autoSpaceDN w:val="0"/>
        <w:adjustRightInd w:val="0"/>
        <w:spacing w:after="120" w:line="360" w:lineRule="auto"/>
        <w:jc w:val="both"/>
        <w:outlineLvl w:val="0"/>
        <w:rPr>
          <w:lang w:eastAsia="en-US"/>
        </w:rPr>
      </w:pPr>
      <w:r w:rsidRPr="009A14A1">
        <w:rPr>
          <w:lang w:eastAsia="en-US"/>
        </w:rPr>
        <w:t xml:space="preserve">rimuovere le stazioni di ricarica e ripristinare lo stato dei luoghi a seguito di richiesta scritta del  Comune laddove sia subentrato un fatto nuovo e imprevedibile, </w:t>
      </w:r>
      <w:r w:rsidR="002A53EB" w:rsidRPr="009A14A1">
        <w:rPr>
          <w:lang w:eastAsia="en-US"/>
        </w:rPr>
        <w:t>imposto da legge o regolamento e operare comunque nel rispetto delle condizioni indicate nell’atto di concessione di suolo pubblico rilasciato dal servizio comunale competente</w:t>
      </w:r>
      <w:r w:rsidR="00307D32" w:rsidRPr="009A14A1">
        <w:rPr>
          <w:lang w:eastAsia="en-US"/>
        </w:rPr>
        <w:t>;</w:t>
      </w:r>
    </w:p>
    <w:p w:rsidR="00307D32" w:rsidRPr="009A14A1" w:rsidRDefault="00F87A1F" w:rsidP="00307D32">
      <w:pPr>
        <w:pStyle w:val="Default"/>
        <w:numPr>
          <w:ilvl w:val="0"/>
          <w:numId w:val="11"/>
        </w:numPr>
        <w:spacing w:line="288" w:lineRule="auto"/>
        <w:jc w:val="both"/>
        <w:rPr>
          <w:color w:val="auto"/>
          <w:lang w:eastAsia="en-US"/>
        </w:rPr>
      </w:pPr>
      <w:r w:rsidRPr="009A14A1">
        <w:rPr>
          <w:color w:val="auto"/>
          <w:lang w:eastAsia="en-US"/>
        </w:rPr>
        <w:t>mantenere invariato, per almeno un anno a partire dalla data di collaudo dell</w:t>
      </w:r>
      <w:r w:rsidR="00D30537">
        <w:rPr>
          <w:color w:val="auto"/>
          <w:lang w:eastAsia="en-US"/>
        </w:rPr>
        <w:t>a singola colonnina</w:t>
      </w:r>
      <w:r w:rsidRPr="009A14A1">
        <w:rPr>
          <w:color w:val="auto"/>
          <w:lang w:eastAsia="en-US"/>
        </w:rPr>
        <w:t>, il costo massimo di ricarica a carico dell’utente finale</w:t>
      </w:r>
      <w:r w:rsidR="00151E69" w:rsidRPr="009A14A1">
        <w:rPr>
          <w:color w:val="auto"/>
          <w:lang w:eastAsia="en-US"/>
        </w:rPr>
        <w:t xml:space="preserve"> pari a  ……………….. €/kWh</w:t>
      </w:r>
      <w:r w:rsidR="0028698B" w:rsidRPr="009A14A1">
        <w:rPr>
          <w:color w:val="auto"/>
          <w:lang w:eastAsia="en-US"/>
        </w:rPr>
        <w:t xml:space="preserve"> per sistemi </w:t>
      </w:r>
      <w:r w:rsidR="000B02F1" w:rsidRPr="009A14A1">
        <w:rPr>
          <w:color w:val="auto"/>
          <w:lang w:eastAsia="en-US"/>
        </w:rPr>
        <w:t>ultra fast</w:t>
      </w:r>
      <w:r w:rsidR="00690A0C">
        <w:rPr>
          <w:color w:val="auto"/>
          <w:lang w:eastAsia="en-US"/>
        </w:rPr>
        <w:t xml:space="preserve"> (ove proposti in sede di manifestazione)</w:t>
      </w:r>
      <w:r w:rsidR="000B02F1" w:rsidRPr="009A14A1">
        <w:rPr>
          <w:color w:val="auto"/>
          <w:lang w:eastAsia="en-US"/>
        </w:rPr>
        <w:t xml:space="preserve">, ……………………€/kWh per sistemi High Power </w:t>
      </w:r>
      <w:r w:rsidR="0028698B" w:rsidRPr="009A14A1">
        <w:rPr>
          <w:color w:val="auto"/>
          <w:lang w:eastAsia="en-US"/>
        </w:rPr>
        <w:t>e…………………</w:t>
      </w:r>
      <w:r w:rsidR="000B02F1" w:rsidRPr="009A14A1">
        <w:rPr>
          <w:color w:val="auto"/>
          <w:lang w:eastAsia="en-US"/>
        </w:rPr>
        <w:t>…€/kWh per sistemi Normal Power</w:t>
      </w:r>
      <w:r w:rsidR="007A1960">
        <w:rPr>
          <w:color w:val="auto"/>
          <w:lang w:eastAsia="en-US"/>
        </w:rPr>
        <w:t xml:space="preserve"> tenuto anche conto dell’offerta economica espressa in sede di manifestazione</w:t>
      </w:r>
      <w:r w:rsidR="000B02F1" w:rsidRPr="009A14A1">
        <w:rPr>
          <w:color w:val="auto"/>
          <w:lang w:eastAsia="en-US"/>
        </w:rPr>
        <w:t>;</w:t>
      </w:r>
    </w:p>
    <w:p w:rsidR="000B02F1" w:rsidRPr="009A14A1" w:rsidRDefault="000B02F1" w:rsidP="000B02F1">
      <w:pPr>
        <w:pStyle w:val="Default"/>
        <w:numPr>
          <w:ilvl w:val="0"/>
          <w:numId w:val="11"/>
        </w:numPr>
        <w:spacing w:line="360" w:lineRule="auto"/>
        <w:jc w:val="both"/>
        <w:rPr>
          <w:color w:val="auto"/>
          <w:lang w:eastAsia="en-US"/>
        </w:rPr>
      </w:pPr>
      <w:r w:rsidRPr="009A14A1">
        <w:rPr>
          <w:color w:val="auto"/>
          <w:lang w:eastAsia="en-US"/>
        </w:rPr>
        <w:t>alimentare la suddetta infrastruttura mediante energia prodotta da fonti energetiche rinnovabili certificata;</w:t>
      </w:r>
    </w:p>
    <w:p w:rsidR="000B02F1" w:rsidRPr="009A14A1" w:rsidRDefault="000B02F1" w:rsidP="000B02F1">
      <w:pPr>
        <w:pStyle w:val="Default"/>
        <w:numPr>
          <w:ilvl w:val="0"/>
          <w:numId w:val="11"/>
        </w:numPr>
        <w:spacing w:line="360" w:lineRule="auto"/>
        <w:jc w:val="both"/>
        <w:rPr>
          <w:color w:val="auto"/>
          <w:lang w:eastAsia="en-US"/>
        </w:rPr>
      </w:pPr>
      <w:r w:rsidRPr="009A14A1">
        <w:rPr>
          <w:color w:val="auto"/>
          <w:lang w:eastAsia="en-US"/>
        </w:rPr>
        <w:t xml:space="preserve">negli spazi riservati alla fermata e alla sosta dei veicoli elettrici, in caso di sosta a seguito di completamento di ricarica, applicare tariffe di ricarica mirate a disincentivare l'impegno della </w:t>
      </w:r>
      <w:r w:rsidRPr="009A14A1">
        <w:rPr>
          <w:color w:val="auto"/>
          <w:lang w:eastAsia="en-US"/>
        </w:rPr>
        <w:lastRenderedPageBreak/>
        <w:t xml:space="preserve">stazione oltre un periodo massimo di un'ora dal termine della ricarica. Tale limite temporale non verrà applicato dalle ore 23 alle ore 7, ad eccezione dei punti di ricarica di potenza elevata (high power e </w:t>
      </w:r>
      <w:r w:rsidR="009109AC" w:rsidRPr="009A14A1">
        <w:rPr>
          <w:color w:val="auto"/>
          <w:lang w:eastAsia="en-US"/>
        </w:rPr>
        <w:t>ultra fast</w:t>
      </w:r>
      <w:r w:rsidR="00690A0C">
        <w:rPr>
          <w:color w:val="auto"/>
          <w:lang w:eastAsia="en-US"/>
        </w:rPr>
        <w:t>, questi ultimi ove proposti in sede di manifestazione)</w:t>
      </w:r>
      <w:r w:rsidR="009109AC" w:rsidRPr="009A14A1">
        <w:rPr>
          <w:color w:val="auto"/>
          <w:lang w:eastAsia="en-US"/>
        </w:rPr>
        <w:t>);</w:t>
      </w:r>
    </w:p>
    <w:p w:rsidR="00816A6D" w:rsidRPr="009A14A1" w:rsidRDefault="00816A6D" w:rsidP="00816A6D">
      <w:pPr>
        <w:pStyle w:val="Default"/>
        <w:numPr>
          <w:ilvl w:val="0"/>
          <w:numId w:val="11"/>
        </w:numPr>
        <w:spacing w:line="288" w:lineRule="auto"/>
        <w:jc w:val="both"/>
        <w:rPr>
          <w:color w:val="auto"/>
          <w:lang w:eastAsia="en-US"/>
        </w:rPr>
      </w:pPr>
      <w:r w:rsidRPr="009A14A1">
        <w:rPr>
          <w:color w:val="auto"/>
          <w:lang w:eastAsia="en-US"/>
        </w:rPr>
        <w:t>a garantire sistemi di ricarica utilizzabili da tutte le tipologie di auto elettriche sia EV - Electric Vehicle (EV) che Plug-in Hybrid Electric Vehicle (PHEV);</w:t>
      </w:r>
    </w:p>
    <w:p w:rsidR="00AF4FB0" w:rsidRPr="009A14A1" w:rsidRDefault="00AF4FB0" w:rsidP="00AF4FB0">
      <w:pPr>
        <w:pStyle w:val="Default"/>
        <w:numPr>
          <w:ilvl w:val="0"/>
          <w:numId w:val="11"/>
        </w:numPr>
        <w:spacing w:line="360" w:lineRule="auto"/>
        <w:jc w:val="both"/>
        <w:rPr>
          <w:color w:val="auto"/>
          <w:lang w:eastAsia="en-US"/>
        </w:rPr>
      </w:pPr>
      <w:r w:rsidRPr="009A14A1">
        <w:rPr>
          <w:color w:val="auto"/>
          <w:lang w:eastAsia="en-US"/>
        </w:rPr>
        <w:t>ad installare sugli stalli adibiti al servizio di ricarica i sensori di parcheggio utilizzabili per il servizio “Smart Parking” e per l’informazione relativa all’occupazione dello stallo.</w:t>
      </w:r>
    </w:p>
    <w:p w:rsidR="00816A6D" w:rsidRPr="009A14A1" w:rsidRDefault="00816A6D" w:rsidP="00AF4FB0">
      <w:pPr>
        <w:pStyle w:val="Default"/>
        <w:spacing w:line="360" w:lineRule="auto"/>
        <w:jc w:val="both"/>
        <w:rPr>
          <w:color w:val="auto"/>
          <w:lang w:eastAsia="en-US"/>
        </w:rPr>
      </w:pPr>
    </w:p>
    <w:p w:rsidR="009109AC" w:rsidRPr="009A14A1" w:rsidRDefault="009109AC" w:rsidP="009109AC">
      <w:pPr>
        <w:pStyle w:val="Paragrafoelenco"/>
        <w:rPr>
          <w:lang w:eastAsia="en-US"/>
        </w:rPr>
      </w:pPr>
    </w:p>
    <w:p w:rsidR="009109AC" w:rsidRPr="009A14A1" w:rsidRDefault="009109AC" w:rsidP="009109AC">
      <w:pPr>
        <w:pStyle w:val="Default"/>
        <w:spacing w:line="360" w:lineRule="auto"/>
        <w:ind w:left="360"/>
        <w:jc w:val="both"/>
        <w:rPr>
          <w:color w:val="auto"/>
          <w:lang w:eastAsia="en-US"/>
        </w:rPr>
      </w:pPr>
    </w:p>
    <w:p w:rsidR="00816A6D" w:rsidRPr="009A14A1" w:rsidRDefault="009109AC" w:rsidP="00816A6D">
      <w:pPr>
        <w:spacing w:after="120"/>
        <w:jc w:val="both"/>
        <w:rPr>
          <w:color w:val="000000" w:themeColor="text1"/>
          <w:lang w:eastAsia="en-US"/>
        </w:rPr>
      </w:pPr>
      <w:r w:rsidRPr="009A14A1">
        <w:rPr>
          <w:color w:val="000000" w:themeColor="text1"/>
          <w:lang w:eastAsia="en-US"/>
        </w:rPr>
        <w:t xml:space="preserve">3.2 </w:t>
      </w:r>
      <w:r w:rsidR="00816A6D" w:rsidRPr="009A14A1">
        <w:rPr>
          <w:color w:val="000000" w:themeColor="text1"/>
          <w:lang w:eastAsia="en-US"/>
        </w:rPr>
        <w:t>___________________________si impegna altresì, nell’esecuzione del progetto presentato:</w:t>
      </w:r>
    </w:p>
    <w:p w:rsidR="00816A6D" w:rsidRPr="009A14A1" w:rsidRDefault="00816A6D" w:rsidP="00816A6D">
      <w:pPr>
        <w:jc w:val="both"/>
        <w:rPr>
          <w:color w:val="000000" w:themeColor="text1"/>
          <w:lang w:eastAsia="en-US"/>
        </w:rPr>
      </w:pPr>
    </w:p>
    <w:p w:rsidR="00816A6D" w:rsidRPr="009A14A1" w:rsidRDefault="00816A6D" w:rsidP="00816A6D">
      <w:pPr>
        <w:pStyle w:val="Default"/>
        <w:numPr>
          <w:ilvl w:val="0"/>
          <w:numId w:val="19"/>
        </w:numPr>
        <w:spacing w:line="288" w:lineRule="auto"/>
        <w:jc w:val="both"/>
        <w:rPr>
          <w:color w:val="000000" w:themeColor="text1"/>
          <w:lang w:eastAsia="en-US"/>
        </w:rPr>
      </w:pPr>
      <w:r w:rsidRPr="009A14A1">
        <w:rPr>
          <w:color w:val="000000" w:themeColor="text1"/>
          <w:lang w:eastAsia="en-US"/>
        </w:rPr>
        <w:t>(elenco eventuali forniture e/o servizi aggiuntivi proposti in sede di manifestazione)</w:t>
      </w:r>
    </w:p>
    <w:p w:rsidR="00816A6D" w:rsidRPr="009A14A1" w:rsidRDefault="00816A6D" w:rsidP="00816A6D">
      <w:pPr>
        <w:pStyle w:val="Default"/>
        <w:numPr>
          <w:ilvl w:val="0"/>
          <w:numId w:val="19"/>
        </w:numPr>
        <w:spacing w:line="288" w:lineRule="auto"/>
        <w:jc w:val="both"/>
        <w:rPr>
          <w:color w:val="000000" w:themeColor="text1"/>
          <w:lang w:eastAsia="en-US"/>
        </w:rPr>
      </w:pPr>
      <w:r w:rsidRPr="009A14A1">
        <w:rPr>
          <w:color w:val="000000" w:themeColor="text1"/>
          <w:lang w:eastAsia="en-US"/>
        </w:rPr>
        <w:t>________________________________</w:t>
      </w:r>
    </w:p>
    <w:p w:rsidR="00816A6D" w:rsidRPr="009A14A1" w:rsidRDefault="00816A6D" w:rsidP="00816A6D">
      <w:pPr>
        <w:pStyle w:val="Default"/>
        <w:numPr>
          <w:ilvl w:val="0"/>
          <w:numId w:val="19"/>
        </w:numPr>
        <w:spacing w:line="288" w:lineRule="auto"/>
        <w:jc w:val="both"/>
        <w:rPr>
          <w:color w:val="000000" w:themeColor="text1"/>
          <w:lang w:eastAsia="en-US"/>
        </w:rPr>
      </w:pPr>
      <w:r w:rsidRPr="009A14A1">
        <w:rPr>
          <w:color w:val="000000" w:themeColor="text1"/>
          <w:lang w:eastAsia="en-US"/>
        </w:rPr>
        <w:t>________________________________</w:t>
      </w:r>
    </w:p>
    <w:p w:rsidR="000B02F1" w:rsidRPr="009A14A1" w:rsidRDefault="000B02F1" w:rsidP="009109AC">
      <w:pPr>
        <w:jc w:val="both"/>
        <w:rPr>
          <w:color w:val="000000" w:themeColor="text1"/>
          <w:lang w:eastAsia="en-US"/>
        </w:rPr>
      </w:pPr>
    </w:p>
    <w:p w:rsidR="00436BD3" w:rsidRPr="009A14A1" w:rsidRDefault="00436BD3" w:rsidP="00436BD3">
      <w:pPr>
        <w:pStyle w:val="Paragrafoelenco"/>
        <w:ind w:left="360"/>
        <w:jc w:val="both"/>
        <w:rPr>
          <w:color w:val="FF0000"/>
          <w:lang w:eastAsia="en-US"/>
        </w:rPr>
      </w:pPr>
    </w:p>
    <w:p w:rsidR="00082EA9" w:rsidRPr="009A14A1" w:rsidRDefault="00082EA9" w:rsidP="00436BD3">
      <w:pPr>
        <w:pStyle w:val="Paragrafoelenco"/>
        <w:ind w:left="360"/>
        <w:jc w:val="both"/>
        <w:rPr>
          <w:color w:val="FF0000"/>
          <w:lang w:eastAsia="en-US"/>
        </w:rPr>
      </w:pPr>
    </w:p>
    <w:p w:rsidR="003B6F18" w:rsidRPr="009A14A1" w:rsidRDefault="003B6F18" w:rsidP="00082EA9">
      <w:pPr>
        <w:pStyle w:val="Titolo1"/>
        <w:jc w:val="both"/>
        <w:rPr>
          <w:lang w:val="it-IT"/>
        </w:rPr>
      </w:pPr>
      <w:r w:rsidRPr="009A14A1">
        <w:rPr>
          <w:lang w:val="it-IT"/>
        </w:rPr>
        <w:t>Impegni d</w:t>
      </w:r>
      <w:r w:rsidR="00C6255F" w:rsidRPr="009A14A1">
        <w:rPr>
          <w:lang w:val="it-IT"/>
        </w:rPr>
        <w:t xml:space="preserve">el </w:t>
      </w:r>
      <w:r w:rsidR="00E85B97" w:rsidRPr="009A14A1">
        <w:rPr>
          <w:lang w:val="it-IT"/>
        </w:rPr>
        <w:t>CO</w:t>
      </w:r>
      <w:r w:rsidR="00C6255F" w:rsidRPr="009A14A1">
        <w:rPr>
          <w:lang w:val="it-IT"/>
        </w:rPr>
        <w:t>mune</w:t>
      </w:r>
      <w:r w:rsidR="00821F9B" w:rsidRPr="009A14A1">
        <w:rPr>
          <w:lang w:val="it-IT"/>
        </w:rPr>
        <w:t xml:space="preserve"> E messa a disposizione AREE PER ATTUAZIONE PROGETTO</w:t>
      </w:r>
    </w:p>
    <w:p w:rsidR="003B6F18" w:rsidRPr="009A14A1" w:rsidRDefault="003B6F18" w:rsidP="00DC5C61">
      <w:pPr>
        <w:rPr>
          <w:lang w:eastAsia="en-US"/>
        </w:rPr>
      </w:pPr>
    </w:p>
    <w:p w:rsidR="00BF2DF6" w:rsidRPr="009A14A1" w:rsidRDefault="00BF2DF6" w:rsidP="00BF2DF6">
      <w:pPr>
        <w:spacing w:line="360" w:lineRule="auto"/>
        <w:jc w:val="both"/>
      </w:pPr>
      <w:r w:rsidRPr="009A14A1">
        <w:rPr>
          <w:color w:val="000000" w:themeColor="text1"/>
        </w:rPr>
        <w:t xml:space="preserve">In esecuzione del presente Protocollo di Intesa, il soggetto attuatore potrà chiedere e il Comune si </w:t>
      </w:r>
      <w:r w:rsidRPr="009A14A1">
        <w:t xml:space="preserve">impegna, a seguito di rilascio di puntuali concessioni amministrative, a concedere a titolo gratuito, per tutta la durata del presente Protocollo, le aree pubbliche e/o ad uso pubblico individuate nell’ambito della Manifestazione d’interesse di cui al precedente art.2 per la localizzazione dei sistemi di ricarica, delle infrastrutture e gli stalli riservati ai veicoli elettrici durante l’erogazione del servizio, come anche le eventuali diverse aree rese necessarie ai sensi dell’art. 2.2, fatta salva la facoltà di cui all’art. 2.2. </w:t>
      </w:r>
    </w:p>
    <w:p w:rsidR="00BF2DF6" w:rsidRPr="009A14A1" w:rsidRDefault="00BF2DF6" w:rsidP="00BF2DF6">
      <w:pPr>
        <w:autoSpaceDE w:val="0"/>
        <w:autoSpaceDN w:val="0"/>
        <w:adjustRightInd w:val="0"/>
        <w:spacing w:after="120" w:line="276" w:lineRule="auto"/>
        <w:jc w:val="both"/>
        <w:outlineLvl w:val="0"/>
        <w:rPr>
          <w:color w:val="000000" w:themeColor="text1"/>
        </w:rPr>
      </w:pPr>
      <w:r w:rsidRPr="009A14A1">
        <w:t xml:space="preserve">Il Comune assicurerà la dovuta </w:t>
      </w:r>
      <w:r w:rsidRPr="009A14A1">
        <w:rPr>
          <w:color w:val="000000" w:themeColor="text1"/>
        </w:rPr>
        <w:t>collaborazione relativamente:</w:t>
      </w:r>
    </w:p>
    <w:p w:rsidR="00BF2DF6" w:rsidRPr="009A14A1" w:rsidRDefault="00BF2DF6" w:rsidP="00D06B59">
      <w:pPr>
        <w:numPr>
          <w:ilvl w:val="0"/>
          <w:numId w:val="13"/>
        </w:numPr>
        <w:autoSpaceDE w:val="0"/>
        <w:autoSpaceDN w:val="0"/>
        <w:adjustRightInd w:val="0"/>
        <w:spacing w:after="120" w:line="276" w:lineRule="auto"/>
        <w:jc w:val="both"/>
        <w:outlineLvl w:val="0"/>
        <w:rPr>
          <w:color w:val="000000" w:themeColor="text1"/>
        </w:rPr>
      </w:pPr>
      <w:r w:rsidRPr="009A14A1">
        <w:rPr>
          <w:color w:val="000000" w:themeColor="text1"/>
        </w:rPr>
        <w:t>al rilascio delle autorizzazioni necessarie per l’installazione e la gestione dei sistemi di ricarica</w:t>
      </w:r>
      <w:bookmarkStart w:id="0" w:name="_GoBack"/>
      <w:bookmarkEnd w:id="0"/>
      <w:r w:rsidRPr="009A14A1">
        <w:rPr>
          <w:color w:val="000000" w:themeColor="text1"/>
        </w:rPr>
        <w:t>;</w:t>
      </w:r>
    </w:p>
    <w:p w:rsidR="00BF2DF6" w:rsidRPr="009A14A1" w:rsidRDefault="00BF2DF6" w:rsidP="00BF2DF6">
      <w:pPr>
        <w:numPr>
          <w:ilvl w:val="0"/>
          <w:numId w:val="13"/>
        </w:numPr>
        <w:autoSpaceDE w:val="0"/>
        <w:autoSpaceDN w:val="0"/>
        <w:adjustRightInd w:val="0"/>
        <w:spacing w:after="120" w:line="276" w:lineRule="auto"/>
        <w:jc w:val="both"/>
        <w:outlineLvl w:val="0"/>
        <w:rPr>
          <w:color w:val="000000" w:themeColor="text1"/>
        </w:rPr>
      </w:pPr>
      <w:r w:rsidRPr="009A14A1">
        <w:rPr>
          <w:color w:val="000000" w:themeColor="text1"/>
        </w:rPr>
        <w:t>al corretto uso delle aree adibite alla ricarica dei veicoli elettrici da parte degli utenti.</w:t>
      </w:r>
    </w:p>
    <w:p w:rsidR="00AD3AB4" w:rsidRPr="009A14A1" w:rsidRDefault="00AD3AB4" w:rsidP="00AD3AB4">
      <w:pPr>
        <w:autoSpaceDE w:val="0"/>
        <w:autoSpaceDN w:val="0"/>
        <w:adjustRightInd w:val="0"/>
        <w:spacing w:after="120" w:line="276" w:lineRule="auto"/>
        <w:ind w:left="720"/>
        <w:jc w:val="both"/>
        <w:outlineLvl w:val="0"/>
      </w:pPr>
    </w:p>
    <w:p w:rsidR="007071DB" w:rsidRPr="009A14A1" w:rsidRDefault="007071DB" w:rsidP="009602B0">
      <w:pPr>
        <w:pStyle w:val="Titolo1"/>
      </w:pPr>
      <w:r w:rsidRPr="009A14A1">
        <w:lastRenderedPageBreak/>
        <w:t>IMPEGNO DELLE PARTI</w:t>
      </w:r>
    </w:p>
    <w:p w:rsidR="00363EB7" w:rsidRPr="009A14A1" w:rsidRDefault="00363EB7" w:rsidP="009602B0">
      <w:pPr>
        <w:spacing w:line="360" w:lineRule="auto"/>
        <w:jc w:val="both"/>
      </w:pPr>
    </w:p>
    <w:p w:rsidR="00FA66CC" w:rsidRPr="009A14A1" w:rsidRDefault="007071DB" w:rsidP="009602B0">
      <w:pPr>
        <w:spacing w:line="360" w:lineRule="auto"/>
        <w:jc w:val="both"/>
      </w:pPr>
      <w:r w:rsidRPr="009A14A1">
        <w:t xml:space="preserve">Con il presente Protocollo le Parti si impegnano a garantire una stabile e fattiva collaborazione per la realizzazione di quanto previsto </w:t>
      </w:r>
      <w:r w:rsidR="00ED52A2" w:rsidRPr="009A14A1">
        <w:t>all’art. 2</w:t>
      </w:r>
      <w:r w:rsidRPr="009A14A1">
        <w:t>.</w:t>
      </w:r>
    </w:p>
    <w:p w:rsidR="00BF2DF6" w:rsidRPr="009A14A1" w:rsidRDefault="00BF2DF6" w:rsidP="00362FA2">
      <w:pPr>
        <w:pStyle w:val="Titolo1"/>
      </w:pPr>
      <w:r w:rsidRPr="009A14A1">
        <w:t>PENALI</w:t>
      </w:r>
    </w:p>
    <w:p w:rsidR="009A14A1" w:rsidRPr="009A14A1" w:rsidRDefault="009A14A1" w:rsidP="009A14A1">
      <w:pPr>
        <w:spacing w:line="360" w:lineRule="auto"/>
        <w:jc w:val="both"/>
        <w:rPr>
          <w:color w:val="000000" w:themeColor="text1"/>
        </w:rPr>
      </w:pPr>
      <w:r w:rsidRPr="009A14A1">
        <w:rPr>
          <w:color w:val="000000" w:themeColor="text1"/>
        </w:rPr>
        <w:t xml:space="preserve">Le parti convengono che in caso di inadempimento delle obbligazioni assunte con il presente contratto, ____________________________ sarà tenuta a versare al Comune di Bergamo la somma di Euro 5.000,00 a titolo di penale ai sensi e per gli effetti dell’art. 1382 c.c. ad esclusione di quanto disciplinato al capoverso successivo. </w:t>
      </w:r>
    </w:p>
    <w:p w:rsidR="009A14A1" w:rsidRPr="009A14A1" w:rsidRDefault="009A14A1" w:rsidP="009A14A1">
      <w:pPr>
        <w:spacing w:line="360" w:lineRule="auto"/>
        <w:jc w:val="both"/>
        <w:rPr>
          <w:color w:val="000000" w:themeColor="text1"/>
        </w:rPr>
      </w:pPr>
      <w:r w:rsidRPr="009A14A1">
        <w:rPr>
          <w:color w:val="000000" w:themeColor="text1"/>
        </w:rPr>
        <w:t xml:space="preserve">In caso invece di mero ritardo </w:t>
      </w:r>
    </w:p>
    <w:p w:rsidR="009A14A1" w:rsidRPr="009A14A1" w:rsidRDefault="009A14A1" w:rsidP="009A14A1">
      <w:pPr>
        <w:pStyle w:val="Paragrafoelenco"/>
        <w:numPr>
          <w:ilvl w:val="0"/>
          <w:numId w:val="20"/>
        </w:numPr>
        <w:spacing w:line="360" w:lineRule="auto"/>
        <w:jc w:val="both"/>
        <w:rPr>
          <w:color w:val="000000" w:themeColor="text1"/>
        </w:rPr>
      </w:pPr>
      <w:r w:rsidRPr="009A14A1">
        <w:rPr>
          <w:color w:val="000000" w:themeColor="text1"/>
        </w:rPr>
        <w:t xml:space="preserve">nell’esecuzione del collaudo dell’infrastruttura rispetto al termine indicato/concordato all’art. 3.1, lett. j, </w:t>
      </w:r>
    </w:p>
    <w:p w:rsidR="009A14A1" w:rsidRPr="009A14A1" w:rsidRDefault="009A14A1" w:rsidP="009A14A1">
      <w:pPr>
        <w:pStyle w:val="Paragrafoelenco"/>
        <w:numPr>
          <w:ilvl w:val="0"/>
          <w:numId w:val="20"/>
        </w:numPr>
        <w:spacing w:line="360" w:lineRule="auto"/>
        <w:jc w:val="both"/>
      </w:pPr>
      <w:r w:rsidRPr="009A14A1">
        <w:t>nella concessione di accordi in termini di interoperabilità di cui all’art. 3, lett. a,</w:t>
      </w:r>
    </w:p>
    <w:p w:rsidR="009A14A1" w:rsidRPr="009A14A1" w:rsidRDefault="009A14A1" w:rsidP="009A14A1">
      <w:pPr>
        <w:spacing w:line="360" w:lineRule="auto"/>
        <w:jc w:val="both"/>
      </w:pPr>
      <w:r w:rsidRPr="009A14A1">
        <w:rPr>
          <w:color w:val="000000" w:themeColor="text1"/>
        </w:rPr>
        <w:t xml:space="preserve">______________________________ sarà tenuta a versare al Comune, ai sensi dell’art. 1382 c.c., la somma di Euro 100,00 a titolo di penale per ogni giorno di </w:t>
      </w:r>
      <w:r w:rsidRPr="009A14A1">
        <w:t xml:space="preserve">ritardo, fino ad un massimo di Euro 10.000,00 per tipologia di ritardo. </w:t>
      </w:r>
    </w:p>
    <w:p w:rsidR="009A14A1" w:rsidRPr="009A14A1" w:rsidRDefault="009A14A1" w:rsidP="009A14A1">
      <w:pPr>
        <w:spacing w:line="360" w:lineRule="auto"/>
        <w:jc w:val="both"/>
        <w:rPr>
          <w:color w:val="000000" w:themeColor="text1"/>
        </w:rPr>
      </w:pPr>
      <w:r w:rsidRPr="009A14A1">
        <w:rPr>
          <w:color w:val="000000" w:themeColor="text1"/>
        </w:rPr>
        <w:t>Non si applicherà la penale per ritardo in presenza di diversa nuova pattuizione tra le parti sui tempi di esecuzione, assunta con adeguato anticipo, anche attraverso semplice scambio di note formali, in ragione di motivi contingenti di forza maggiore, dovutamente dimostrati, che abbiano causato il ritardo.</w:t>
      </w:r>
    </w:p>
    <w:p w:rsidR="00BF2DF6" w:rsidRPr="009A14A1" w:rsidRDefault="00BF2DF6" w:rsidP="00BF2DF6">
      <w:pPr>
        <w:rPr>
          <w:lang w:val="de-DE" w:eastAsia="en-US"/>
        </w:rPr>
      </w:pPr>
    </w:p>
    <w:p w:rsidR="006F09F2" w:rsidRPr="009A14A1" w:rsidRDefault="00F71746" w:rsidP="00362FA2">
      <w:pPr>
        <w:pStyle w:val="Titolo1"/>
      </w:pPr>
      <w:r w:rsidRPr="009A14A1">
        <w:t>Durata</w:t>
      </w:r>
    </w:p>
    <w:p w:rsidR="003B6F18" w:rsidRPr="009A14A1" w:rsidRDefault="003B6F18" w:rsidP="0026308D"/>
    <w:p w:rsidR="00363EB7" w:rsidRPr="009A14A1" w:rsidRDefault="00390F0D" w:rsidP="005A0A5D">
      <w:pPr>
        <w:spacing w:line="360" w:lineRule="auto"/>
        <w:jc w:val="both"/>
      </w:pPr>
      <w:r w:rsidRPr="009A14A1">
        <w:t xml:space="preserve">Il </w:t>
      </w:r>
      <w:r w:rsidR="00260EE2" w:rsidRPr="009A14A1">
        <w:t>Protocollo</w:t>
      </w:r>
      <w:r w:rsidRPr="009A14A1">
        <w:t xml:space="preserve"> è efficace dalla data di sottoscrizione </w:t>
      </w:r>
      <w:r w:rsidR="009109AC" w:rsidRPr="009A14A1">
        <w:t>fino  al 05.07.2034</w:t>
      </w:r>
      <w:r w:rsidR="00021DC8" w:rsidRPr="009A14A1">
        <w:t>, fatto salvo quanto previsto all’art.3 in caso di richiesta di rimozione da parte del C</w:t>
      </w:r>
      <w:r w:rsidR="00C6255F" w:rsidRPr="009A14A1">
        <w:t>omune</w:t>
      </w:r>
      <w:r w:rsidRPr="009A14A1">
        <w:t>.</w:t>
      </w:r>
      <w:r w:rsidR="00686698" w:rsidRPr="009A14A1">
        <w:t xml:space="preserve"> </w:t>
      </w:r>
    </w:p>
    <w:p w:rsidR="00390F0D" w:rsidRPr="009A14A1" w:rsidRDefault="008D4FEB" w:rsidP="005A0A5D">
      <w:pPr>
        <w:spacing w:line="360" w:lineRule="auto"/>
        <w:jc w:val="both"/>
      </w:pPr>
      <w:r w:rsidRPr="009A14A1">
        <w:t>Le parti si riservano s</w:t>
      </w:r>
      <w:r w:rsidR="00686698" w:rsidRPr="009A14A1">
        <w:t xml:space="preserve">in d’ora, dopo una valutazione dei risultati raggiunti con la presente </w:t>
      </w:r>
      <w:r w:rsidR="006E327E">
        <w:t>collaborazione, di rinnovare</w:t>
      </w:r>
      <w:r w:rsidR="00686698" w:rsidRPr="009A14A1">
        <w:t xml:space="preserve"> la durata di detto accordo mediante semplice comunicazione da far pervenire prima della scadenza del Protocollo stesso.</w:t>
      </w:r>
    </w:p>
    <w:p w:rsidR="00547A6B" w:rsidRPr="009A14A1" w:rsidRDefault="00547A6B" w:rsidP="00547A6B">
      <w:pPr>
        <w:pStyle w:val="Titolo1"/>
        <w:ind w:left="0" w:firstLine="0"/>
      </w:pPr>
      <w:r w:rsidRPr="009A14A1">
        <w:t>COSTI</w:t>
      </w:r>
    </w:p>
    <w:p w:rsidR="00547A6B" w:rsidRPr="009A14A1" w:rsidRDefault="00547A6B" w:rsidP="00547A6B">
      <w:pPr>
        <w:rPr>
          <w:lang w:val="de-DE" w:eastAsia="en-US"/>
        </w:rPr>
      </w:pPr>
    </w:p>
    <w:p w:rsidR="00FA66CC" w:rsidRPr="009A14A1" w:rsidRDefault="003B6FCE" w:rsidP="00547A6B">
      <w:pPr>
        <w:autoSpaceDE w:val="0"/>
        <w:autoSpaceDN w:val="0"/>
        <w:adjustRightInd w:val="0"/>
        <w:spacing w:after="120" w:line="276" w:lineRule="auto"/>
        <w:jc w:val="both"/>
        <w:outlineLvl w:val="0"/>
      </w:pPr>
      <w:r w:rsidRPr="009A14A1">
        <w:t xml:space="preserve">Ciascuna parte si farà carico dei costi relativi alle attività che si impegna a svolgere in esecuzione del presente </w:t>
      </w:r>
      <w:r w:rsidR="00260EE2" w:rsidRPr="009A14A1">
        <w:t>Protocollo</w:t>
      </w:r>
      <w:r w:rsidR="00115E39" w:rsidRPr="009A14A1">
        <w:t xml:space="preserve">. </w:t>
      </w:r>
    </w:p>
    <w:p w:rsidR="00547A6B" w:rsidRPr="009A14A1" w:rsidRDefault="00547A6B" w:rsidP="00547A6B">
      <w:pPr>
        <w:pStyle w:val="Titolo1"/>
        <w:ind w:left="0" w:firstLine="0"/>
        <w:rPr>
          <w:lang w:val="it-IT"/>
        </w:rPr>
      </w:pPr>
      <w:r w:rsidRPr="009A14A1">
        <w:rPr>
          <w:lang w:val="it-IT"/>
        </w:rPr>
        <w:t>NON ESCLUSIVIT</w:t>
      </w:r>
      <w:r w:rsidR="00E85B97" w:rsidRPr="009A14A1">
        <w:rPr>
          <w:lang w:val="it-IT"/>
        </w:rPr>
        <w:t>à</w:t>
      </w:r>
    </w:p>
    <w:p w:rsidR="00547A6B" w:rsidRPr="009A14A1" w:rsidRDefault="00547A6B" w:rsidP="00547A6B">
      <w:pPr>
        <w:rPr>
          <w:lang w:eastAsia="en-US"/>
        </w:rPr>
      </w:pPr>
    </w:p>
    <w:p w:rsidR="002439FB" w:rsidRPr="009A14A1" w:rsidRDefault="00547A6B" w:rsidP="00547A6B">
      <w:pPr>
        <w:autoSpaceDE w:val="0"/>
        <w:autoSpaceDN w:val="0"/>
        <w:adjustRightInd w:val="0"/>
        <w:spacing w:after="120" w:line="360" w:lineRule="auto"/>
        <w:jc w:val="both"/>
        <w:outlineLvl w:val="0"/>
      </w:pPr>
      <w:r w:rsidRPr="009A14A1">
        <w:lastRenderedPageBreak/>
        <w:t>Ciascuna Parte è libera di discutere</w:t>
      </w:r>
      <w:r w:rsidR="007915A7" w:rsidRPr="009A14A1">
        <w:t>, sviluppare</w:t>
      </w:r>
      <w:r w:rsidRPr="009A14A1">
        <w:t xml:space="preserve"> o implementare </w:t>
      </w:r>
      <w:r w:rsidR="004255B0" w:rsidRPr="009A14A1">
        <w:t xml:space="preserve">sul territorio del Comune di Bergamo </w:t>
      </w:r>
      <w:r w:rsidRPr="009A14A1">
        <w:t xml:space="preserve">programmi </w:t>
      </w:r>
      <w:r w:rsidR="00BA7D99" w:rsidRPr="009A14A1">
        <w:t xml:space="preserve">e/o progetti </w:t>
      </w:r>
      <w:r w:rsidRPr="009A14A1">
        <w:t xml:space="preserve">analoghi a quelli di cui al </w:t>
      </w:r>
      <w:r w:rsidR="001C6F23" w:rsidRPr="009A14A1">
        <w:t xml:space="preserve">presente </w:t>
      </w:r>
      <w:r w:rsidR="00260EE2" w:rsidRPr="009A14A1">
        <w:t>Protocollo</w:t>
      </w:r>
      <w:r w:rsidR="0096229D" w:rsidRPr="009A14A1">
        <w:t xml:space="preserve"> </w:t>
      </w:r>
      <w:r w:rsidRPr="009A14A1">
        <w:t>con</w:t>
      </w:r>
      <w:r w:rsidR="00EC31AD" w:rsidRPr="009A14A1">
        <w:t xml:space="preserve"> terze Parti o </w:t>
      </w:r>
      <w:r w:rsidR="00BA7D99" w:rsidRPr="009A14A1">
        <w:t xml:space="preserve">con </w:t>
      </w:r>
      <w:r w:rsidR="00CA51EE" w:rsidRPr="009A14A1">
        <w:t>altri E</w:t>
      </w:r>
      <w:r w:rsidR="00EC31AD" w:rsidRPr="009A14A1">
        <w:t xml:space="preserve">nti </w:t>
      </w:r>
      <w:r w:rsidR="00CA51EE" w:rsidRPr="009A14A1">
        <w:t xml:space="preserve"> Pubblici</w:t>
      </w:r>
      <w:r w:rsidR="00EC31AD" w:rsidRPr="009A14A1">
        <w:t>.</w:t>
      </w:r>
    </w:p>
    <w:p w:rsidR="00547A6B" w:rsidRPr="009A14A1" w:rsidRDefault="00547A6B" w:rsidP="00547A6B">
      <w:pPr>
        <w:pStyle w:val="Titolo1"/>
        <w:autoSpaceDE w:val="0"/>
        <w:autoSpaceDN w:val="0"/>
        <w:adjustRightInd w:val="0"/>
        <w:spacing w:after="120" w:line="276" w:lineRule="auto"/>
        <w:ind w:left="0" w:firstLine="0"/>
        <w:jc w:val="both"/>
      </w:pPr>
      <w:r w:rsidRPr="009A14A1">
        <w:t xml:space="preserve">Comunicazione </w:t>
      </w:r>
    </w:p>
    <w:p w:rsidR="00547A6B" w:rsidRPr="009A14A1" w:rsidRDefault="00547A6B" w:rsidP="00547A6B">
      <w:pPr>
        <w:rPr>
          <w:lang w:val="de-DE" w:eastAsia="en-US"/>
        </w:rPr>
      </w:pPr>
    </w:p>
    <w:p w:rsidR="003C3F00" w:rsidRPr="009A14A1" w:rsidRDefault="00547A6B" w:rsidP="005A6D57">
      <w:pPr>
        <w:autoSpaceDE w:val="0"/>
        <w:autoSpaceDN w:val="0"/>
        <w:adjustRightInd w:val="0"/>
        <w:spacing w:after="120" w:line="360" w:lineRule="auto"/>
        <w:jc w:val="both"/>
        <w:outlineLvl w:val="0"/>
        <w:rPr>
          <w:color w:val="000000" w:themeColor="text1"/>
        </w:rPr>
      </w:pPr>
      <w:r w:rsidRPr="009A14A1">
        <w:t>Le Parti si impegnano a sviluppare congiuntamente un adeguato piano di comunicazione in relazione al</w:t>
      </w:r>
      <w:r w:rsidR="00115E39" w:rsidRPr="009A14A1">
        <w:t>l’i</w:t>
      </w:r>
      <w:r w:rsidR="005A0A5D" w:rsidRPr="009A14A1">
        <w:t>nfrastruttura di ricarica</w:t>
      </w:r>
      <w:r w:rsidR="00B76CBD" w:rsidRPr="009A14A1">
        <w:t xml:space="preserve"> di cui al presente Protocollo</w:t>
      </w:r>
      <w:r w:rsidR="009A14A1" w:rsidRPr="009A14A1">
        <w:t xml:space="preserve"> </w:t>
      </w:r>
      <w:r w:rsidR="009A14A1" w:rsidRPr="009A14A1">
        <w:rPr>
          <w:color w:val="000000" w:themeColor="text1"/>
        </w:rPr>
        <w:t xml:space="preserve">compatibilmente con il vincolo di riservatezza di cui all’art. 11 che segue. </w:t>
      </w:r>
      <w:r w:rsidR="00B76CBD" w:rsidRPr="009A14A1">
        <w:t xml:space="preserve"> </w:t>
      </w:r>
    </w:p>
    <w:p w:rsidR="00C0692B" w:rsidRPr="009A14A1" w:rsidRDefault="00C0692B" w:rsidP="00C70425">
      <w:pPr>
        <w:pStyle w:val="Titolo1"/>
      </w:pPr>
      <w:r w:rsidRPr="009A14A1">
        <w:t xml:space="preserve">Riservatezza </w:t>
      </w:r>
    </w:p>
    <w:p w:rsidR="009D348E" w:rsidRPr="009A14A1" w:rsidRDefault="009D348E" w:rsidP="00C0692B">
      <w:pPr>
        <w:pStyle w:val="Corpotesto"/>
        <w:spacing w:after="120"/>
        <w:ind w:right="-7"/>
        <w:rPr>
          <w:rFonts w:eastAsia="Calibri"/>
          <w:lang w:eastAsia="en-US"/>
        </w:rPr>
      </w:pPr>
    </w:p>
    <w:p w:rsidR="009A14A1" w:rsidRPr="009A14A1" w:rsidRDefault="009A14A1" w:rsidP="009A14A1">
      <w:pPr>
        <w:pStyle w:val="Corpotesto"/>
        <w:spacing w:after="120" w:line="360" w:lineRule="auto"/>
        <w:ind w:right="-7"/>
        <w:rPr>
          <w:rFonts w:eastAsia="Calibri"/>
          <w:color w:val="000000" w:themeColor="text1"/>
          <w:lang w:eastAsia="en-US"/>
        </w:rPr>
      </w:pPr>
      <w:r w:rsidRPr="009A14A1">
        <w:rPr>
          <w:color w:val="000000" w:themeColor="text1"/>
        </w:rPr>
        <w:t>Il presente Protocollo, come pure tutte le informazioni e i dati che verranno scambiati tra le Parti relativamente alle rispettive aziende/prodotti/servizi e/o dei quali ciascuna delle Parti dovesse venire a conoscenza in virtù del suddetto Protocollo, sono strettamente confidenziali e ciascuna delle Parti si obbliga a non utilizzarli e a non divulgarne il contenuto a terzi in assenza del preventivo benestare scritto dell'altra Parte. Quanto sopra non si applica a quelle informazioni già disponibili al pubblico precedentemente alla data di sottoscrizione del Protocollo</w:t>
      </w:r>
      <w:r w:rsidRPr="009A14A1">
        <w:rPr>
          <w:rFonts w:eastAsia="Calibri"/>
          <w:color w:val="000000" w:themeColor="text1"/>
          <w:lang w:eastAsia="en-US"/>
        </w:rPr>
        <w:t>.</w:t>
      </w:r>
    </w:p>
    <w:p w:rsidR="009A14A1" w:rsidRPr="009A14A1" w:rsidRDefault="009A14A1" w:rsidP="009A14A1">
      <w:pPr>
        <w:pStyle w:val="Corpotesto"/>
        <w:spacing w:after="120" w:line="360" w:lineRule="auto"/>
        <w:ind w:right="-7"/>
        <w:rPr>
          <w:rFonts w:eastAsia="Calibri"/>
          <w:color w:val="000000" w:themeColor="text1"/>
          <w:lang w:eastAsia="en-US"/>
        </w:rPr>
      </w:pPr>
      <w:r w:rsidRPr="009A14A1">
        <w:rPr>
          <w:rFonts w:eastAsia="Calibri"/>
          <w:color w:val="000000" w:themeColor="text1"/>
          <w:lang w:eastAsia="en-US"/>
        </w:rPr>
        <w:t>Ciascuna delle Parti in relazione agli obblighi di riservatezza sopra richiamati si obbliga a utilizzare tali informazioni e dati esclusivamente per le finalità previste dal presente Protocollo.</w:t>
      </w:r>
    </w:p>
    <w:p w:rsidR="00C0692B" w:rsidRPr="009A14A1" w:rsidRDefault="00C0692B" w:rsidP="00C70425">
      <w:pPr>
        <w:pStyle w:val="Titolo1"/>
      </w:pPr>
      <w:r w:rsidRPr="009A14A1">
        <w:t>Trattamento dei dati personali</w:t>
      </w:r>
    </w:p>
    <w:p w:rsidR="00094985" w:rsidRPr="009A14A1" w:rsidRDefault="00094985" w:rsidP="00C0692B">
      <w:pPr>
        <w:pStyle w:val="Corpotesto"/>
        <w:suppressAutoHyphens/>
        <w:spacing w:after="120"/>
        <w:ind w:right="-7"/>
        <w:rPr>
          <w:b/>
          <w:bCs/>
          <w:caps/>
          <w:kern w:val="28"/>
          <w:lang w:eastAsia="en-US"/>
        </w:rPr>
      </w:pPr>
    </w:p>
    <w:p w:rsidR="009A14A1" w:rsidRPr="009A14A1" w:rsidRDefault="009A14A1" w:rsidP="009A14A1">
      <w:pPr>
        <w:pStyle w:val="Corpotesto"/>
        <w:spacing w:line="360" w:lineRule="auto"/>
        <w:ind w:right="-7"/>
        <w:rPr>
          <w:rFonts w:eastAsia="MS Mincho"/>
          <w:color w:val="000000" w:themeColor="text1"/>
        </w:rPr>
      </w:pPr>
      <w:r w:rsidRPr="009A14A1">
        <w:rPr>
          <w:rFonts w:eastAsia="MS Mincho"/>
          <w:color w:val="000000" w:themeColor="text1"/>
        </w:rPr>
        <w:t xml:space="preserve">Ai sensi e per gli effetti del D.lgs. n. 196 del 30 giugno 2003 (“Codice Privacy”) e del Regolamento UE 679/2016, le Parti si autorizzano reciprocamente al trattamento dei dati personali, anche con l’ausilio di mezzi elettronici e/o automatizzati, unicamente per le attività necessarie e strettamente connesse alla corretta esecuzione della presente </w:t>
      </w:r>
      <w:r w:rsidRPr="009A14A1">
        <w:rPr>
          <w:rFonts w:eastAsia="Calibri"/>
          <w:bCs/>
          <w:color w:val="000000" w:themeColor="text1"/>
        </w:rPr>
        <w:t>Protocollo</w:t>
      </w:r>
      <w:r w:rsidRPr="009A14A1">
        <w:rPr>
          <w:rFonts w:eastAsia="MS Mincho"/>
          <w:color w:val="000000" w:themeColor="text1"/>
        </w:rPr>
        <w:t xml:space="preserve">. </w:t>
      </w:r>
    </w:p>
    <w:p w:rsidR="00C0692B" w:rsidRPr="009A14A1" w:rsidRDefault="00C0692B" w:rsidP="00C0692B">
      <w:pPr>
        <w:pStyle w:val="Corpotesto"/>
        <w:ind w:right="-7"/>
        <w:rPr>
          <w:rFonts w:eastAsia="MS Mincho"/>
        </w:rPr>
      </w:pPr>
    </w:p>
    <w:p w:rsidR="00C0692B" w:rsidRPr="009A14A1" w:rsidRDefault="00C0692B" w:rsidP="00C70425">
      <w:pPr>
        <w:pStyle w:val="Titolo1"/>
        <w:rPr>
          <w:lang w:val="it-IT"/>
        </w:rPr>
      </w:pPr>
      <w:r w:rsidRPr="009A14A1">
        <w:rPr>
          <w:lang w:val="it-IT"/>
        </w:rPr>
        <w:t>Legislazione applicabile, controversie</w:t>
      </w:r>
      <w:r w:rsidR="00E430B1" w:rsidRPr="009A14A1">
        <w:rPr>
          <w:lang w:val="it-IT"/>
        </w:rPr>
        <w:t>,</w:t>
      </w:r>
      <w:r w:rsidRPr="009A14A1">
        <w:rPr>
          <w:lang w:val="it-IT"/>
        </w:rPr>
        <w:t xml:space="preserve"> </w:t>
      </w:r>
      <w:r w:rsidR="00115E39" w:rsidRPr="009A14A1">
        <w:rPr>
          <w:lang w:val="it-IT"/>
        </w:rPr>
        <w:t xml:space="preserve">FORO E </w:t>
      </w:r>
      <w:r w:rsidRPr="009A14A1">
        <w:rPr>
          <w:lang w:val="it-IT"/>
        </w:rPr>
        <w:t>varie</w:t>
      </w:r>
    </w:p>
    <w:p w:rsidR="00094985" w:rsidRPr="009A14A1" w:rsidRDefault="00094985" w:rsidP="00C0692B">
      <w:pPr>
        <w:pStyle w:val="Corpotesto"/>
        <w:suppressAutoHyphens/>
        <w:spacing w:after="120"/>
        <w:ind w:right="-7"/>
        <w:rPr>
          <w:b/>
          <w:bCs/>
          <w:caps/>
          <w:kern w:val="28"/>
          <w:lang w:eastAsia="en-US"/>
        </w:rPr>
      </w:pPr>
    </w:p>
    <w:p w:rsidR="009A14A1" w:rsidRPr="009A14A1" w:rsidRDefault="009A14A1" w:rsidP="009A14A1">
      <w:pPr>
        <w:pStyle w:val="Corpotesto"/>
        <w:suppressAutoHyphens/>
        <w:spacing w:after="120" w:line="360" w:lineRule="auto"/>
        <w:ind w:right="-7"/>
        <w:rPr>
          <w:rFonts w:eastAsia="Calibri"/>
          <w:bCs/>
          <w:color w:val="000000" w:themeColor="text1"/>
        </w:rPr>
      </w:pPr>
      <w:r w:rsidRPr="009A14A1">
        <w:rPr>
          <w:rFonts w:eastAsia="Calibri"/>
          <w:color w:val="000000" w:themeColor="text1"/>
          <w:lang w:eastAsia="en-US"/>
        </w:rPr>
        <w:t>Il</w:t>
      </w:r>
      <w:r w:rsidRPr="009A14A1">
        <w:rPr>
          <w:rFonts w:eastAsia="Calibri"/>
          <w:bCs/>
          <w:color w:val="000000" w:themeColor="text1"/>
        </w:rPr>
        <w:t xml:space="preserve"> presente Protocollo sarà governato e interpretato secondo la legge italiana. Qualsiasi controversia tra le Parti che non possa essere risolta amichevolmente relativa all’interpretazione, esecuzione, violazione, risoluzione o applicazione del presente Protocollo o che in qualsiasi modo sorga in relazione allo stesso, è devoluta alla competenza esclusiva del Tribunale di Bergamo.</w:t>
      </w:r>
    </w:p>
    <w:p w:rsidR="009A14A1" w:rsidRPr="009A14A1" w:rsidRDefault="009A14A1" w:rsidP="009A14A1">
      <w:pPr>
        <w:pStyle w:val="Corpotesto"/>
        <w:spacing w:after="120" w:line="360" w:lineRule="auto"/>
        <w:ind w:right="-7"/>
        <w:rPr>
          <w:rFonts w:eastAsia="Calibri"/>
          <w:bCs/>
          <w:color w:val="000000" w:themeColor="text1"/>
        </w:rPr>
      </w:pPr>
      <w:r w:rsidRPr="009A14A1">
        <w:rPr>
          <w:rFonts w:eastAsia="Calibri"/>
          <w:bCs/>
          <w:color w:val="000000" w:themeColor="text1"/>
        </w:rPr>
        <w:t>Qualsiasi modifica o deroga del presente Protocollo dovrà essere apportata per iscritto dalle Parti.</w:t>
      </w:r>
      <w:r w:rsidRPr="009A14A1" w:rsidDel="00B30459">
        <w:rPr>
          <w:rFonts w:eastAsia="Calibri"/>
          <w:bCs/>
          <w:color w:val="000000" w:themeColor="text1"/>
        </w:rPr>
        <w:t xml:space="preserve"> </w:t>
      </w:r>
    </w:p>
    <w:p w:rsidR="009A14A1" w:rsidRPr="009A14A1" w:rsidRDefault="009A14A1" w:rsidP="009A14A1">
      <w:pPr>
        <w:pStyle w:val="Corpotesto"/>
        <w:spacing w:after="120" w:line="360" w:lineRule="auto"/>
        <w:ind w:right="-7"/>
        <w:rPr>
          <w:color w:val="000000" w:themeColor="text1"/>
        </w:rPr>
      </w:pPr>
      <w:r w:rsidRPr="009A14A1">
        <w:rPr>
          <w:color w:val="000000" w:themeColor="text1"/>
        </w:rPr>
        <w:lastRenderedPageBreak/>
        <w:t>Il Protocollo, che è stato liberamente negoziato tra le Parti in ogni suo patto e clausola, verrà sottoscritto in due originali, uno per ciascuna Parte.</w:t>
      </w:r>
    </w:p>
    <w:p w:rsidR="00104829" w:rsidRPr="009A14A1" w:rsidRDefault="00104829" w:rsidP="00C70425">
      <w:pPr>
        <w:pStyle w:val="Titolo1"/>
      </w:pPr>
      <w:r w:rsidRPr="009A14A1">
        <w:t>RINVIO ALLE LEGGI</w:t>
      </w:r>
    </w:p>
    <w:p w:rsidR="00104829" w:rsidRDefault="00104829" w:rsidP="009602B0"/>
    <w:p w:rsidR="00104829" w:rsidRDefault="00B17337" w:rsidP="009602B0">
      <w:pPr>
        <w:pStyle w:val="Corpotesto"/>
        <w:spacing w:after="120" w:line="360" w:lineRule="auto"/>
        <w:ind w:right="-7"/>
        <w:rPr>
          <w:rFonts w:eastAsia="Calibri"/>
        </w:rPr>
      </w:pPr>
      <w:r w:rsidRPr="00B17337">
        <w:rPr>
          <w:rFonts w:eastAsia="Calibri"/>
          <w:bCs/>
        </w:rPr>
        <w:t>Per quanto non previsto dal presente Protocollo</w:t>
      </w:r>
      <w:r w:rsidR="00104829" w:rsidRPr="009602B0">
        <w:rPr>
          <w:rFonts w:eastAsia="Calibri"/>
          <w:bCs/>
        </w:rPr>
        <w:t>, si fa rinvio alle leggi ed ai regolamenti vigenti in materia.</w:t>
      </w:r>
    </w:p>
    <w:p w:rsidR="002D0F95" w:rsidRDefault="002D0F95" w:rsidP="002D0F95">
      <w:pPr>
        <w:pStyle w:val="Titolo1"/>
        <w:rPr>
          <w:lang w:val="it-IT"/>
        </w:rPr>
      </w:pPr>
      <w:r>
        <w:rPr>
          <w:lang w:val="it-IT"/>
        </w:rPr>
        <w:t>DISPOSIZIONI FINALI</w:t>
      </w:r>
    </w:p>
    <w:p w:rsidR="002D0F95" w:rsidRDefault="002D0F95" w:rsidP="009602B0"/>
    <w:p w:rsidR="002D0F95" w:rsidRPr="002D0F95" w:rsidRDefault="00B17337" w:rsidP="002D0F95">
      <w:pPr>
        <w:pStyle w:val="Corpotesto"/>
        <w:spacing w:after="120" w:line="360" w:lineRule="auto"/>
        <w:ind w:right="-7"/>
        <w:rPr>
          <w:rFonts w:eastAsia="Calibri"/>
          <w:bCs/>
        </w:rPr>
      </w:pPr>
      <w:r>
        <w:rPr>
          <w:rFonts w:eastAsia="Calibri"/>
          <w:bCs/>
        </w:rPr>
        <w:t>Il</w:t>
      </w:r>
      <w:r w:rsidR="002D0F95" w:rsidRPr="002D0F95">
        <w:rPr>
          <w:rFonts w:eastAsia="Calibri"/>
          <w:bCs/>
        </w:rPr>
        <w:t xml:space="preserve"> presente </w:t>
      </w:r>
      <w:r>
        <w:rPr>
          <w:rFonts w:eastAsia="Calibri"/>
          <w:bCs/>
        </w:rPr>
        <w:t>Protocollo</w:t>
      </w:r>
      <w:r w:rsidR="002D0F95" w:rsidRPr="002D0F95">
        <w:rPr>
          <w:rFonts w:eastAsia="Calibri"/>
          <w:bCs/>
        </w:rPr>
        <w:t xml:space="preserve"> dovrà </w:t>
      </w:r>
      <w:r w:rsidR="002D0F95">
        <w:rPr>
          <w:rFonts w:eastAsia="Calibri"/>
          <w:bCs/>
        </w:rPr>
        <w:t>essere interpretata</w:t>
      </w:r>
      <w:r w:rsidR="002D0F95" w:rsidRPr="002D0F95">
        <w:rPr>
          <w:rFonts w:eastAsia="Calibri"/>
          <w:bCs/>
        </w:rPr>
        <w:t xml:space="preserve"> nella sua interezza, attribuendo a ciascuna clausola il senso che ne deriva dal complesso dell'atto, tenendo conto della reale intenzione delle parti.</w:t>
      </w:r>
    </w:p>
    <w:p w:rsidR="002D0F95" w:rsidRPr="002D0F95" w:rsidRDefault="00B17337" w:rsidP="002D0F95">
      <w:pPr>
        <w:pStyle w:val="Corpotesto"/>
        <w:spacing w:after="120" w:line="360" w:lineRule="auto"/>
        <w:ind w:right="-7"/>
        <w:rPr>
          <w:rFonts w:eastAsia="Calibri"/>
          <w:bCs/>
        </w:rPr>
      </w:pPr>
      <w:r>
        <w:rPr>
          <w:rFonts w:eastAsia="Calibri"/>
          <w:bCs/>
        </w:rPr>
        <w:t>Il Protocollo</w:t>
      </w:r>
      <w:r w:rsidR="002D0F95" w:rsidRPr="002D0F95">
        <w:rPr>
          <w:rFonts w:eastAsia="Calibri"/>
          <w:bCs/>
        </w:rPr>
        <w:t xml:space="preserve"> è rivedibile su richiesta delle parti.</w:t>
      </w:r>
    </w:p>
    <w:p w:rsidR="000247E7" w:rsidRDefault="00BB1AF5" w:rsidP="000247E7">
      <w:pPr>
        <w:autoSpaceDE w:val="0"/>
        <w:autoSpaceDN w:val="0"/>
        <w:adjustRightInd w:val="0"/>
        <w:spacing w:after="120" w:line="360" w:lineRule="auto"/>
        <w:jc w:val="both"/>
        <w:outlineLvl w:val="0"/>
      </w:pPr>
      <w:r>
        <w:t>Bergamo,……………………</w:t>
      </w:r>
    </w:p>
    <w:p w:rsidR="00C8547C" w:rsidRDefault="00BB1AF5" w:rsidP="00436EBA">
      <w:pPr>
        <w:autoSpaceDE w:val="0"/>
        <w:autoSpaceDN w:val="0"/>
        <w:adjustRightInd w:val="0"/>
        <w:spacing w:after="240" w:line="276" w:lineRule="auto"/>
        <w:ind w:firstLine="708"/>
        <w:outlineLvl w:val="0"/>
      </w:pPr>
      <w:r>
        <w:t xml:space="preserve"> </w:t>
      </w:r>
    </w:p>
    <w:p w:rsidR="000247E7" w:rsidRDefault="009A14A1" w:rsidP="00436EBA">
      <w:pPr>
        <w:autoSpaceDE w:val="0"/>
        <w:autoSpaceDN w:val="0"/>
        <w:adjustRightInd w:val="0"/>
        <w:spacing w:after="240" w:line="276" w:lineRule="auto"/>
        <w:ind w:firstLine="708"/>
        <w:outlineLvl w:val="0"/>
      </w:pPr>
      <w:r>
        <w:t>per  l</w:t>
      </w:r>
      <w:r w:rsidR="00BB1AF5">
        <w:t xml:space="preserve">a </w:t>
      </w:r>
      <w:r w:rsidR="006205FF">
        <w:t>SOCIETA’</w:t>
      </w:r>
      <w:r w:rsidR="000247E7">
        <w:tab/>
      </w:r>
      <w:r w:rsidR="00A8176F">
        <w:tab/>
      </w:r>
      <w:r w:rsidR="00A8176F">
        <w:tab/>
      </w:r>
      <w:r>
        <w:t xml:space="preserve">                              </w:t>
      </w:r>
      <w:r w:rsidR="00BB1AF5">
        <w:t xml:space="preserve">per il </w:t>
      </w:r>
      <w:r w:rsidR="00A7148D" w:rsidRPr="00E35F77">
        <w:t xml:space="preserve">COMUNE DI </w:t>
      </w:r>
      <w:r w:rsidR="00436EBA">
        <w:t>BERGAMO</w:t>
      </w:r>
    </w:p>
    <w:p w:rsidR="00547A6B" w:rsidRDefault="000247E7" w:rsidP="000247E7">
      <w:pPr>
        <w:autoSpaceDE w:val="0"/>
        <w:autoSpaceDN w:val="0"/>
        <w:adjustRightInd w:val="0"/>
        <w:spacing w:after="240" w:line="276" w:lineRule="auto"/>
        <w:jc w:val="both"/>
        <w:outlineLvl w:val="0"/>
      </w:pPr>
      <w:r>
        <w:t xml:space="preserve">          </w:t>
      </w:r>
      <w:r w:rsidR="00124DF4">
        <w:t xml:space="preserve"> </w:t>
      </w:r>
      <w:r>
        <w:t xml:space="preserve"> _____________________                                                    _____________________</w:t>
      </w:r>
    </w:p>
    <w:p w:rsidR="00C8547C" w:rsidRDefault="00C8547C" w:rsidP="000247E7">
      <w:pPr>
        <w:autoSpaceDE w:val="0"/>
        <w:autoSpaceDN w:val="0"/>
        <w:adjustRightInd w:val="0"/>
        <w:spacing w:after="240" w:line="276" w:lineRule="auto"/>
        <w:jc w:val="both"/>
        <w:outlineLvl w:val="0"/>
        <w:rPr>
          <w:b/>
        </w:rPr>
      </w:pPr>
    </w:p>
    <w:p w:rsidR="00C8547C" w:rsidRPr="00971A0D" w:rsidRDefault="00C8547C" w:rsidP="000247E7">
      <w:pPr>
        <w:autoSpaceDE w:val="0"/>
        <w:autoSpaceDN w:val="0"/>
        <w:adjustRightInd w:val="0"/>
        <w:spacing w:after="240" w:line="276" w:lineRule="auto"/>
        <w:jc w:val="both"/>
        <w:outlineLvl w:val="0"/>
        <w:rPr>
          <w:rFonts w:eastAsia="Calibri"/>
          <w:bCs/>
        </w:rPr>
      </w:pPr>
      <w:r w:rsidRPr="00971A0D">
        <w:rPr>
          <w:rFonts w:eastAsia="Calibri"/>
          <w:b/>
          <w:bCs/>
        </w:rPr>
        <w:t>Allegato</w:t>
      </w:r>
      <w:r w:rsidRPr="00971A0D">
        <w:rPr>
          <w:rFonts w:eastAsia="Calibri"/>
          <w:bCs/>
        </w:rPr>
        <w:t>: Planimetria di ubicazione dei punti di ricarica</w:t>
      </w:r>
    </w:p>
    <w:sectPr w:rsidR="00C8547C" w:rsidRPr="00971A0D" w:rsidSect="000E446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CEA" w:rsidRDefault="00A62CEA">
      <w:r>
        <w:separator/>
      </w:r>
    </w:p>
  </w:endnote>
  <w:endnote w:type="continuationSeparator" w:id="0">
    <w:p w:rsidR="00A62CEA" w:rsidRDefault="00A6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0F" w:rsidRDefault="007A310F">
    <w:pPr>
      <w:pStyle w:val="Pidipagina"/>
    </w:pPr>
    <w:r>
      <w:tab/>
    </w:r>
    <w:r>
      <w:rPr>
        <w:rStyle w:val="Numeropagina"/>
      </w:rPr>
      <w:fldChar w:fldCharType="begin"/>
    </w:r>
    <w:r>
      <w:rPr>
        <w:rStyle w:val="Numeropagina"/>
      </w:rPr>
      <w:instrText xml:space="preserve"> PAGE </w:instrText>
    </w:r>
    <w:r>
      <w:rPr>
        <w:rStyle w:val="Numeropagina"/>
      </w:rPr>
      <w:fldChar w:fldCharType="separate"/>
    </w:r>
    <w:r w:rsidR="004D3761">
      <w:rPr>
        <w:rStyle w:val="Numeropagina"/>
        <w:noProof/>
      </w:rPr>
      <w:t>7</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CEA" w:rsidRDefault="00A62CEA">
      <w:r>
        <w:separator/>
      </w:r>
    </w:p>
  </w:footnote>
  <w:footnote w:type="continuationSeparator" w:id="0">
    <w:p w:rsidR="00A62CEA" w:rsidRDefault="00A62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D6B"/>
    <w:multiLevelType w:val="hybridMultilevel"/>
    <w:tmpl w:val="B42C78B4"/>
    <w:lvl w:ilvl="0" w:tplc="BD749832">
      <w:start w:val="1"/>
      <w:numFmt w:val="bullet"/>
      <w:lvlText w:val=""/>
      <w:lvlJc w:val="left"/>
      <w:pPr>
        <w:tabs>
          <w:tab w:val="num" w:pos="360"/>
        </w:tabs>
        <w:ind w:left="360" w:hanging="360"/>
      </w:pPr>
      <w:rPr>
        <w:rFonts w:ascii="Symbol" w:hAnsi="Symbol" w:cs="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77B226D"/>
    <w:multiLevelType w:val="hybridMultilevel"/>
    <w:tmpl w:val="C3042A90"/>
    <w:lvl w:ilvl="0" w:tplc="998CFADA">
      <w:start w:val="9"/>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A32D90"/>
    <w:multiLevelType w:val="hybridMultilevel"/>
    <w:tmpl w:val="522A7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16C52"/>
    <w:multiLevelType w:val="hybridMultilevel"/>
    <w:tmpl w:val="ADBECD7A"/>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15:restartNumberingAfterBreak="0">
    <w:nsid w:val="1AE56A2A"/>
    <w:multiLevelType w:val="hybridMultilevel"/>
    <w:tmpl w:val="21E4A4A4"/>
    <w:lvl w:ilvl="0" w:tplc="998CFADA">
      <w:start w:val="9"/>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B15BF6"/>
    <w:multiLevelType w:val="multilevel"/>
    <w:tmpl w:val="9592885A"/>
    <w:lvl w:ilvl="0">
      <w:start w:val="1"/>
      <w:numFmt w:val="decimal"/>
      <w:lvlRestart w:val="0"/>
      <w:pStyle w:val="Titolo1"/>
      <w:lvlText w:val="%1."/>
      <w:lvlJc w:val="left"/>
      <w:pPr>
        <w:tabs>
          <w:tab w:val="num" w:pos="900"/>
        </w:tabs>
        <w:ind w:left="900" w:hanging="720"/>
      </w:pPr>
      <w:rPr>
        <w:rFonts w:hint="default"/>
        <w:b/>
        <w:bCs/>
        <w:i w:val="0"/>
        <w:iCs w:val="0"/>
        <w:u w:val="none"/>
      </w:rPr>
    </w:lvl>
    <w:lvl w:ilvl="1">
      <w:start w:val="1"/>
      <w:numFmt w:val="decimal"/>
      <w:lvlText w:val="2.%2"/>
      <w:lvlJc w:val="left"/>
      <w:pPr>
        <w:tabs>
          <w:tab w:val="num" w:pos="540"/>
        </w:tabs>
        <w:ind w:left="540" w:hanging="360"/>
      </w:pPr>
      <w:rPr>
        <w:rFonts w:hint="default"/>
        <w:b w:val="0"/>
        <w:bCs w:val="0"/>
        <w:i w:val="0"/>
        <w:iCs w:val="0"/>
        <w:u w:val="none"/>
      </w:rPr>
    </w:lvl>
    <w:lvl w:ilvl="2">
      <w:start w:val="1"/>
      <w:numFmt w:val="decimal"/>
      <w:pStyle w:val="Titolo3"/>
      <w:lvlText w:val="%1.%2.%3"/>
      <w:lvlJc w:val="left"/>
      <w:pPr>
        <w:tabs>
          <w:tab w:val="num" w:pos="1080"/>
        </w:tabs>
        <w:ind w:left="1080" w:hanging="720"/>
      </w:pPr>
      <w:rPr>
        <w:rFonts w:hint="default"/>
        <w:u w:val="none"/>
      </w:rPr>
    </w:lvl>
    <w:lvl w:ilvl="3">
      <w:start w:val="1"/>
      <w:numFmt w:val="lowerLetter"/>
      <w:pStyle w:val="Titolo4"/>
      <w:lvlText w:val="(%4)"/>
      <w:lvlJc w:val="left"/>
      <w:pPr>
        <w:tabs>
          <w:tab w:val="num" w:pos="1620"/>
        </w:tabs>
        <w:ind w:left="1620" w:hanging="720"/>
      </w:pPr>
      <w:rPr>
        <w:rFonts w:hint="default"/>
      </w:rPr>
    </w:lvl>
    <w:lvl w:ilvl="4">
      <w:start w:val="1"/>
      <w:numFmt w:val="lowerRoman"/>
      <w:pStyle w:val="Titolo5"/>
      <w:lvlText w:val="(%5)"/>
      <w:lvlJc w:val="left"/>
      <w:pPr>
        <w:tabs>
          <w:tab w:val="num" w:pos="2340"/>
        </w:tabs>
        <w:ind w:left="2340" w:hanging="720"/>
      </w:pPr>
      <w:rPr>
        <w:rFonts w:hint="default"/>
      </w:rPr>
    </w:lvl>
    <w:lvl w:ilvl="5">
      <w:start w:val="1"/>
      <w:numFmt w:val="decimal"/>
      <w:pStyle w:val="Titolo6"/>
      <w:lvlText w:val="(%6)"/>
      <w:lvlJc w:val="left"/>
      <w:pPr>
        <w:tabs>
          <w:tab w:val="num" w:pos="3060"/>
        </w:tabs>
        <w:ind w:left="3060" w:hanging="720"/>
      </w:pPr>
      <w:rPr>
        <w:rFonts w:hint="default"/>
      </w:rPr>
    </w:lvl>
    <w:lvl w:ilvl="6">
      <w:start w:val="1"/>
      <w:numFmt w:val="none"/>
      <w:pStyle w:val="Titolo7"/>
      <w:lvlText w:val=""/>
      <w:lvlJc w:val="left"/>
      <w:pPr>
        <w:tabs>
          <w:tab w:val="num" w:pos="3417"/>
        </w:tabs>
        <w:ind w:left="3060"/>
      </w:pPr>
      <w:rPr>
        <w:rFonts w:hint="default"/>
      </w:rPr>
    </w:lvl>
    <w:lvl w:ilvl="7">
      <w:start w:val="1"/>
      <w:numFmt w:val="none"/>
      <w:pStyle w:val="Titolo8"/>
      <w:lvlText w:val=""/>
      <w:lvlJc w:val="left"/>
      <w:pPr>
        <w:tabs>
          <w:tab w:val="num" w:pos="3417"/>
        </w:tabs>
        <w:ind w:left="3060"/>
      </w:pPr>
      <w:rPr>
        <w:rFonts w:hint="default"/>
      </w:rPr>
    </w:lvl>
    <w:lvl w:ilvl="8">
      <w:start w:val="1"/>
      <w:numFmt w:val="none"/>
      <w:pStyle w:val="Titolo9"/>
      <w:lvlText w:val=""/>
      <w:lvlJc w:val="left"/>
      <w:pPr>
        <w:tabs>
          <w:tab w:val="num" w:pos="3417"/>
        </w:tabs>
        <w:ind w:left="3060"/>
      </w:pPr>
      <w:rPr>
        <w:rFonts w:hint="default"/>
      </w:rPr>
    </w:lvl>
  </w:abstractNum>
  <w:abstractNum w:abstractNumId="6" w15:restartNumberingAfterBreak="0">
    <w:nsid w:val="26500792"/>
    <w:multiLevelType w:val="hybridMultilevel"/>
    <w:tmpl w:val="3AAC5BDE"/>
    <w:lvl w:ilvl="0" w:tplc="3FBA549C">
      <w:start w:val="3"/>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2FDB13CF"/>
    <w:multiLevelType w:val="hybridMultilevel"/>
    <w:tmpl w:val="FA28688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8" w15:restartNumberingAfterBreak="0">
    <w:nsid w:val="30EF029A"/>
    <w:multiLevelType w:val="hybridMultilevel"/>
    <w:tmpl w:val="DFF8C57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41FC18D0"/>
    <w:multiLevelType w:val="hybridMultilevel"/>
    <w:tmpl w:val="64E05D1E"/>
    <w:lvl w:ilvl="0" w:tplc="A7D877DE">
      <w:start w:val="1"/>
      <w:numFmt w:val="lowerLetter"/>
      <w:lvlText w:val="%1)"/>
      <w:lvlJc w:val="left"/>
      <w:pPr>
        <w:ind w:left="360" w:hanging="360"/>
      </w:pPr>
      <w:rPr>
        <w:rFonts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0" w15:restartNumberingAfterBreak="0">
    <w:nsid w:val="489004AC"/>
    <w:multiLevelType w:val="hybridMultilevel"/>
    <w:tmpl w:val="64E05D1E"/>
    <w:lvl w:ilvl="0" w:tplc="A7D877DE">
      <w:start w:val="1"/>
      <w:numFmt w:val="lowerLetter"/>
      <w:lvlText w:val="%1)"/>
      <w:lvlJc w:val="left"/>
      <w:pPr>
        <w:ind w:left="360" w:hanging="360"/>
      </w:pPr>
      <w:rPr>
        <w:rFonts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 w15:restartNumberingAfterBreak="0">
    <w:nsid w:val="4CC20020"/>
    <w:multiLevelType w:val="hybridMultilevel"/>
    <w:tmpl w:val="B3CE9D8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2" w15:restartNumberingAfterBreak="0">
    <w:nsid w:val="693B4368"/>
    <w:multiLevelType w:val="hybridMultilevel"/>
    <w:tmpl w:val="41F8417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6C9C5A9D"/>
    <w:multiLevelType w:val="hybridMultilevel"/>
    <w:tmpl w:val="3A3ED7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709023A6"/>
    <w:multiLevelType w:val="hybridMultilevel"/>
    <w:tmpl w:val="19E854F8"/>
    <w:lvl w:ilvl="0" w:tplc="8E3625B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5B72E3"/>
    <w:multiLevelType w:val="hybridMultilevel"/>
    <w:tmpl w:val="B1B853E8"/>
    <w:lvl w:ilvl="0" w:tplc="DDD49FD2">
      <w:start w:val="1"/>
      <w:numFmt w:val="decimal"/>
      <w:pStyle w:val="Titolo2"/>
      <w:lvlText w:val="%1.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717C7DF3"/>
    <w:multiLevelType w:val="hybridMultilevel"/>
    <w:tmpl w:val="359E6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1"/>
  </w:num>
  <w:num w:numId="5">
    <w:abstractNumId w:val="13"/>
  </w:num>
  <w:num w:numId="6">
    <w:abstractNumId w:val="4"/>
  </w:num>
  <w:num w:numId="7">
    <w:abstractNumId w:val="1"/>
  </w:num>
  <w:num w:numId="8">
    <w:abstractNumId w:val="5"/>
  </w:num>
  <w:num w:numId="9">
    <w:abstractNumId w:val="5"/>
  </w:num>
  <w:num w:numId="10">
    <w:abstractNumId w:val="5"/>
  </w:num>
  <w:num w:numId="11">
    <w:abstractNumId w:val="9"/>
  </w:num>
  <w:num w:numId="12">
    <w:abstractNumId w:val="3"/>
  </w:num>
  <w:num w:numId="13">
    <w:abstractNumId w:val="16"/>
  </w:num>
  <w:num w:numId="14">
    <w:abstractNumId w:val="7"/>
  </w:num>
  <w:num w:numId="15">
    <w:abstractNumId w:val="12"/>
  </w:num>
  <w:num w:numId="16">
    <w:abstractNumId w:val="2"/>
  </w:num>
  <w:num w:numId="17">
    <w:abstractNumId w:val="10"/>
  </w:num>
  <w:num w:numId="18">
    <w:abstractNumId w:val="14"/>
  </w:num>
  <w:num w:numId="19">
    <w:abstractNumId w:val="6"/>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defaultTabStop w:val="708"/>
  <w:hyphenationZone w:val="283"/>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B6"/>
    <w:rsid w:val="00001948"/>
    <w:rsid w:val="00004739"/>
    <w:rsid w:val="0000476C"/>
    <w:rsid w:val="00006C89"/>
    <w:rsid w:val="00010526"/>
    <w:rsid w:val="00011421"/>
    <w:rsid w:val="00012DDC"/>
    <w:rsid w:val="0001366C"/>
    <w:rsid w:val="000154DF"/>
    <w:rsid w:val="0001782B"/>
    <w:rsid w:val="00017C29"/>
    <w:rsid w:val="00021356"/>
    <w:rsid w:val="00021DC8"/>
    <w:rsid w:val="00021F2D"/>
    <w:rsid w:val="000247E7"/>
    <w:rsid w:val="000251FF"/>
    <w:rsid w:val="000260E9"/>
    <w:rsid w:val="0002643C"/>
    <w:rsid w:val="00030945"/>
    <w:rsid w:val="00030F48"/>
    <w:rsid w:val="000312A4"/>
    <w:rsid w:val="00033295"/>
    <w:rsid w:val="00035FA7"/>
    <w:rsid w:val="00037183"/>
    <w:rsid w:val="00041CA5"/>
    <w:rsid w:val="000421EF"/>
    <w:rsid w:val="0004369D"/>
    <w:rsid w:val="000439DA"/>
    <w:rsid w:val="00044946"/>
    <w:rsid w:val="00044C5B"/>
    <w:rsid w:val="00047B87"/>
    <w:rsid w:val="00051B2B"/>
    <w:rsid w:val="00052D1B"/>
    <w:rsid w:val="00055AB2"/>
    <w:rsid w:val="0005717A"/>
    <w:rsid w:val="00063963"/>
    <w:rsid w:val="00064818"/>
    <w:rsid w:val="0006489A"/>
    <w:rsid w:val="000662F7"/>
    <w:rsid w:val="0007118B"/>
    <w:rsid w:val="000714AE"/>
    <w:rsid w:val="000728D5"/>
    <w:rsid w:val="00073063"/>
    <w:rsid w:val="0007336F"/>
    <w:rsid w:val="0007429D"/>
    <w:rsid w:val="00075C64"/>
    <w:rsid w:val="00075E80"/>
    <w:rsid w:val="00076651"/>
    <w:rsid w:val="0007777A"/>
    <w:rsid w:val="00082DE2"/>
    <w:rsid w:val="00082EA9"/>
    <w:rsid w:val="000835AB"/>
    <w:rsid w:val="0008479B"/>
    <w:rsid w:val="00084862"/>
    <w:rsid w:val="0008685E"/>
    <w:rsid w:val="00086A20"/>
    <w:rsid w:val="000874F8"/>
    <w:rsid w:val="00087617"/>
    <w:rsid w:val="0009369A"/>
    <w:rsid w:val="00094985"/>
    <w:rsid w:val="00097A64"/>
    <w:rsid w:val="000A2D6A"/>
    <w:rsid w:val="000A5C30"/>
    <w:rsid w:val="000A6A2C"/>
    <w:rsid w:val="000A718B"/>
    <w:rsid w:val="000A793F"/>
    <w:rsid w:val="000B02F1"/>
    <w:rsid w:val="000B39A6"/>
    <w:rsid w:val="000B445B"/>
    <w:rsid w:val="000C021E"/>
    <w:rsid w:val="000C072B"/>
    <w:rsid w:val="000C17B0"/>
    <w:rsid w:val="000C1BA6"/>
    <w:rsid w:val="000C274C"/>
    <w:rsid w:val="000C40A8"/>
    <w:rsid w:val="000C78DF"/>
    <w:rsid w:val="000C7D15"/>
    <w:rsid w:val="000C7F6C"/>
    <w:rsid w:val="000D05DF"/>
    <w:rsid w:val="000D3DA5"/>
    <w:rsid w:val="000D71E1"/>
    <w:rsid w:val="000E05B3"/>
    <w:rsid w:val="000E1DB1"/>
    <w:rsid w:val="000E25E0"/>
    <w:rsid w:val="000E4461"/>
    <w:rsid w:val="000E6BF9"/>
    <w:rsid w:val="000E7B46"/>
    <w:rsid w:val="000E7CB9"/>
    <w:rsid w:val="000F03DF"/>
    <w:rsid w:val="001012F7"/>
    <w:rsid w:val="001019FE"/>
    <w:rsid w:val="00101D90"/>
    <w:rsid w:val="00102225"/>
    <w:rsid w:val="001030D9"/>
    <w:rsid w:val="00104829"/>
    <w:rsid w:val="00104833"/>
    <w:rsid w:val="00105F36"/>
    <w:rsid w:val="001062B7"/>
    <w:rsid w:val="00106BBF"/>
    <w:rsid w:val="00111220"/>
    <w:rsid w:val="00111339"/>
    <w:rsid w:val="00114566"/>
    <w:rsid w:val="00114CC6"/>
    <w:rsid w:val="00115E39"/>
    <w:rsid w:val="00116F89"/>
    <w:rsid w:val="00124DF4"/>
    <w:rsid w:val="001254F4"/>
    <w:rsid w:val="00127F80"/>
    <w:rsid w:val="00134763"/>
    <w:rsid w:val="0013728E"/>
    <w:rsid w:val="00137493"/>
    <w:rsid w:val="0014065B"/>
    <w:rsid w:val="00143F86"/>
    <w:rsid w:val="00144720"/>
    <w:rsid w:val="001468A5"/>
    <w:rsid w:val="00150A96"/>
    <w:rsid w:val="00150EB4"/>
    <w:rsid w:val="00151580"/>
    <w:rsid w:val="00151E69"/>
    <w:rsid w:val="001541BE"/>
    <w:rsid w:val="0015502E"/>
    <w:rsid w:val="00157AC4"/>
    <w:rsid w:val="0016042C"/>
    <w:rsid w:val="0016239C"/>
    <w:rsid w:val="00162612"/>
    <w:rsid w:val="0016292E"/>
    <w:rsid w:val="00162D37"/>
    <w:rsid w:val="0016331F"/>
    <w:rsid w:val="0016515E"/>
    <w:rsid w:val="001652A2"/>
    <w:rsid w:val="00175C61"/>
    <w:rsid w:val="00175E29"/>
    <w:rsid w:val="00177B1C"/>
    <w:rsid w:val="00180853"/>
    <w:rsid w:val="00180DC9"/>
    <w:rsid w:val="00180F59"/>
    <w:rsid w:val="001813A7"/>
    <w:rsid w:val="001822D1"/>
    <w:rsid w:val="00183B36"/>
    <w:rsid w:val="0018567C"/>
    <w:rsid w:val="00185AF9"/>
    <w:rsid w:val="001862E5"/>
    <w:rsid w:val="00187D54"/>
    <w:rsid w:val="00190C65"/>
    <w:rsid w:val="00193075"/>
    <w:rsid w:val="00194591"/>
    <w:rsid w:val="0019530E"/>
    <w:rsid w:val="0019650B"/>
    <w:rsid w:val="001A0A9B"/>
    <w:rsid w:val="001A110C"/>
    <w:rsid w:val="001A24EF"/>
    <w:rsid w:val="001A3E52"/>
    <w:rsid w:val="001A5204"/>
    <w:rsid w:val="001A6D3A"/>
    <w:rsid w:val="001A7690"/>
    <w:rsid w:val="001B034F"/>
    <w:rsid w:val="001B2E5E"/>
    <w:rsid w:val="001B5151"/>
    <w:rsid w:val="001B5AA2"/>
    <w:rsid w:val="001B5DBE"/>
    <w:rsid w:val="001C02DD"/>
    <w:rsid w:val="001C0CD2"/>
    <w:rsid w:val="001C1933"/>
    <w:rsid w:val="001C2198"/>
    <w:rsid w:val="001C3961"/>
    <w:rsid w:val="001C447A"/>
    <w:rsid w:val="001C5DF5"/>
    <w:rsid w:val="001C6F23"/>
    <w:rsid w:val="001D17D8"/>
    <w:rsid w:val="001D362F"/>
    <w:rsid w:val="001D3F6E"/>
    <w:rsid w:val="001D62C7"/>
    <w:rsid w:val="001D6E88"/>
    <w:rsid w:val="001D7084"/>
    <w:rsid w:val="001E0789"/>
    <w:rsid w:val="001E2405"/>
    <w:rsid w:val="001E24BD"/>
    <w:rsid w:val="001E389D"/>
    <w:rsid w:val="001E38E5"/>
    <w:rsid w:val="001E4812"/>
    <w:rsid w:val="001E6735"/>
    <w:rsid w:val="001E700E"/>
    <w:rsid w:val="001E730C"/>
    <w:rsid w:val="001E7487"/>
    <w:rsid w:val="001E7989"/>
    <w:rsid w:val="001F0247"/>
    <w:rsid w:val="001F450A"/>
    <w:rsid w:val="002046C0"/>
    <w:rsid w:val="00204D10"/>
    <w:rsid w:val="0020512F"/>
    <w:rsid w:val="00207315"/>
    <w:rsid w:val="002126A3"/>
    <w:rsid w:val="002141C5"/>
    <w:rsid w:val="002163A5"/>
    <w:rsid w:val="00220C55"/>
    <w:rsid w:val="002239C9"/>
    <w:rsid w:val="00223A1D"/>
    <w:rsid w:val="002250B7"/>
    <w:rsid w:val="00226414"/>
    <w:rsid w:val="002300F5"/>
    <w:rsid w:val="0023093A"/>
    <w:rsid w:val="00231F12"/>
    <w:rsid w:val="00235724"/>
    <w:rsid w:val="002360CA"/>
    <w:rsid w:val="00236AC7"/>
    <w:rsid w:val="00236FBB"/>
    <w:rsid w:val="002408D5"/>
    <w:rsid w:val="00241EE7"/>
    <w:rsid w:val="002439FB"/>
    <w:rsid w:val="002445C6"/>
    <w:rsid w:val="00245100"/>
    <w:rsid w:val="0024525F"/>
    <w:rsid w:val="002455BA"/>
    <w:rsid w:val="00245A2D"/>
    <w:rsid w:val="002518C5"/>
    <w:rsid w:val="00252284"/>
    <w:rsid w:val="00252500"/>
    <w:rsid w:val="00252D6F"/>
    <w:rsid w:val="00253512"/>
    <w:rsid w:val="00253A4B"/>
    <w:rsid w:val="002552C1"/>
    <w:rsid w:val="00257775"/>
    <w:rsid w:val="00257C6F"/>
    <w:rsid w:val="00260EE2"/>
    <w:rsid w:val="00261900"/>
    <w:rsid w:val="0026308D"/>
    <w:rsid w:val="0026375E"/>
    <w:rsid w:val="00265E23"/>
    <w:rsid w:val="00266BFD"/>
    <w:rsid w:val="00266D23"/>
    <w:rsid w:val="0026764A"/>
    <w:rsid w:val="002678B1"/>
    <w:rsid w:val="00270318"/>
    <w:rsid w:val="00270996"/>
    <w:rsid w:val="0027143D"/>
    <w:rsid w:val="00271515"/>
    <w:rsid w:val="00271523"/>
    <w:rsid w:val="0027220D"/>
    <w:rsid w:val="002742D5"/>
    <w:rsid w:val="0028235F"/>
    <w:rsid w:val="00283829"/>
    <w:rsid w:val="00283CC6"/>
    <w:rsid w:val="00285B79"/>
    <w:rsid w:val="00285B9B"/>
    <w:rsid w:val="0028698B"/>
    <w:rsid w:val="00290B6E"/>
    <w:rsid w:val="00291DDD"/>
    <w:rsid w:val="0029208A"/>
    <w:rsid w:val="00292C32"/>
    <w:rsid w:val="0029402D"/>
    <w:rsid w:val="00294F16"/>
    <w:rsid w:val="00296161"/>
    <w:rsid w:val="00296BEF"/>
    <w:rsid w:val="00296C59"/>
    <w:rsid w:val="00297836"/>
    <w:rsid w:val="002A4FE5"/>
    <w:rsid w:val="002A53EB"/>
    <w:rsid w:val="002A68E2"/>
    <w:rsid w:val="002A6E34"/>
    <w:rsid w:val="002B56C8"/>
    <w:rsid w:val="002B6A3B"/>
    <w:rsid w:val="002C03FE"/>
    <w:rsid w:val="002C0C3A"/>
    <w:rsid w:val="002C0CDB"/>
    <w:rsid w:val="002C1F70"/>
    <w:rsid w:val="002C2991"/>
    <w:rsid w:val="002C380B"/>
    <w:rsid w:val="002C4081"/>
    <w:rsid w:val="002C40DA"/>
    <w:rsid w:val="002C4DFD"/>
    <w:rsid w:val="002C5EAC"/>
    <w:rsid w:val="002C751E"/>
    <w:rsid w:val="002C79C1"/>
    <w:rsid w:val="002D0F95"/>
    <w:rsid w:val="002D28AD"/>
    <w:rsid w:val="002D4A44"/>
    <w:rsid w:val="002D52F8"/>
    <w:rsid w:val="002D5835"/>
    <w:rsid w:val="002D6AF2"/>
    <w:rsid w:val="002E1911"/>
    <w:rsid w:val="002E37F8"/>
    <w:rsid w:val="002E6B4F"/>
    <w:rsid w:val="002F3454"/>
    <w:rsid w:val="002F4355"/>
    <w:rsid w:val="002F6B17"/>
    <w:rsid w:val="002F7A03"/>
    <w:rsid w:val="002F7AD2"/>
    <w:rsid w:val="00302C9B"/>
    <w:rsid w:val="00303D92"/>
    <w:rsid w:val="003044E4"/>
    <w:rsid w:val="00307D32"/>
    <w:rsid w:val="00311BD1"/>
    <w:rsid w:val="00313BC1"/>
    <w:rsid w:val="00317754"/>
    <w:rsid w:val="00324725"/>
    <w:rsid w:val="0032553E"/>
    <w:rsid w:val="00325654"/>
    <w:rsid w:val="00325D30"/>
    <w:rsid w:val="00325DCE"/>
    <w:rsid w:val="00327354"/>
    <w:rsid w:val="00327DAC"/>
    <w:rsid w:val="0033041C"/>
    <w:rsid w:val="003313F4"/>
    <w:rsid w:val="003345ED"/>
    <w:rsid w:val="00337D69"/>
    <w:rsid w:val="0034036A"/>
    <w:rsid w:val="00341505"/>
    <w:rsid w:val="003422DE"/>
    <w:rsid w:val="00343FB2"/>
    <w:rsid w:val="00352AB2"/>
    <w:rsid w:val="00352E78"/>
    <w:rsid w:val="00352F77"/>
    <w:rsid w:val="00353539"/>
    <w:rsid w:val="003550C2"/>
    <w:rsid w:val="003556B8"/>
    <w:rsid w:val="00356BE3"/>
    <w:rsid w:val="00356F19"/>
    <w:rsid w:val="0036114C"/>
    <w:rsid w:val="003625E0"/>
    <w:rsid w:val="00362A71"/>
    <w:rsid w:val="00362FA2"/>
    <w:rsid w:val="0036374A"/>
    <w:rsid w:val="00363EB7"/>
    <w:rsid w:val="003641C4"/>
    <w:rsid w:val="0036442B"/>
    <w:rsid w:val="00366218"/>
    <w:rsid w:val="00367E0B"/>
    <w:rsid w:val="00367EA4"/>
    <w:rsid w:val="0037059E"/>
    <w:rsid w:val="00370F77"/>
    <w:rsid w:val="003710D1"/>
    <w:rsid w:val="00374EFA"/>
    <w:rsid w:val="003802CE"/>
    <w:rsid w:val="00380EB0"/>
    <w:rsid w:val="003810BC"/>
    <w:rsid w:val="003859E0"/>
    <w:rsid w:val="00385A68"/>
    <w:rsid w:val="00387723"/>
    <w:rsid w:val="00390B95"/>
    <w:rsid w:val="00390F0D"/>
    <w:rsid w:val="00391B6C"/>
    <w:rsid w:val="00393871"/>
    <w:rsid w:val="003942CE"/>
    <w:rsid w:val="0039593F"/>
    <w:rsid w:val="00395DDD"/>
    <w:rsid w:val="00396BB1"/>
    <w:rsid w:val="003A0982"/>
    <w:rsid w:val="003A0A4C"/>
    <w:rsid w:val="003A25C1"/>
    <w:rsid w:val="003A2A5B"/>
    <w:rsid w:val="003A388D"/>
    <w:rsid w:val="003A4E62"/>
    <w:rsid w:val="003B4305"/>
    <w:rsid w:val="003B472B"/>
    <w:rsid w:val="003B5591"/>
    <w:rsid w:val="003B6F18"/>
    <w:rsid w:val="003B6FCE"/>
    <w:rsid w:val="003B7CE0"/>
    <w:rsid w:val="003C02AF"/>
    <w:rsid w:val="003C0D66"/>
    <w:rsid w:val="003C1291"/>
    <w:rsid w:val="003C1450"/>
    <w:rsid w:val="003C31A2"/>
    <w:rsid w:val="003C3F00"/>
    <w:rsid w:val="003C525A"/>
    <w:rsid w:val="003C600B"/>
    <w:rsid w:val="003C6660"/>
    <w:rsid w:val="003C6B13"/>
    <w:rsid w:val="003C784E"/>
    <w:rsid w:val="003D0D19"/>
    <w:rsid w:val="003D2C31"/>
    <w:rsid w:val="003D765C"/>
    <w:rsid w:val="003D7C53"/>
    <w:rsid w:val="003E08F7"/>
    <w:rsid w:val="003E28D2"/>
    <w:rsid w:val="003E3C23"/>
    <w:rsid w:val="003E43CD"/>
    <w:rsid w:val="003E7114"/>
    <w:rsid w:val="003E7C28"/>
    <w:rsid w:val="003F0175"/>
    <w:rsid w:val="003F057A"/>
    <w:rsid w:val="003F0C00"/>
    <w:rsid w:val="003F0D91"/>
    <w:rsid w:val="003F16C4"/>
    <w:rsid w:val="003F17AC"/>
    <w:rsid w:val="003F3CBE"/>
    <w:rsid w:val="003F3E77"/>
    <w:rsid w:val="003F3F83"/>
    <w:rsid w:val="003F437D"/>
    <w:rsid w:val="003F616B"/>
    <w:rsid w:val="003F68E3"/>
    <w:rsid w:val="003F7131"/>
    <w:rsid w:val="00400F9A"/>
    <w:rsid w:val="00401312"/>
    <w:rsid w:val="004042C7"/>
    <w:rsid w:val="004043B1"/>
    <w:rsid w:val="0040455F"/>
    <w:rsid w:val="00404B1C"/>
    <w:rsid w:val="004067C7"/>
    <w:rsid w:val="0041025F"/>
    <w:rsid w:val="004111E2"/>
    <w:rsid w:val="00412371"/>
    <w:rsid w:val="00412464"/>
    <w:rsid w:val="00413C69"/>
    <w:rsid w:val="004169FA"/>
    <w:rsid w:val="00417DA0"/>
    <w:rsid w:val="004203D6"/>
    <w:rsid w:val="0042126F"/>
    <w:rsid w:val="004255B0"/>
    <w:rsid w:val="004256D7"/>
    <w:rsid w:val="00426142"/>
    <w:rsid w:val="004303F8"/>
    <w:rsid w:val="0043384D"/>
    <w:rsid w:val="00435444"/>
    <w:rsid w:val="00435D7D"/>
    <w:rsid w:val="00436246"/>
    <w:rsid w:val="00436BD3"/>
    <w:rsid w:val="00436EBA"/>
    <w:rsid w:val="00436FFE"/>
    <w:rsid w:val="00441982"/>
    <w:rsid w:val="00451DEC"/>
    <w:rsid w:val="00452C1A"/>
    <w:rsid w:val="004531EC"/>
    <w:rsid w:val="004555AD"/>
    <w:rsid w:val="00455D60"/>
    <w:rsid w:val="00456037"/>
    <w:rsid w:val="00456443"/>
    <w:rsid w:val="00460E18"/>
    <w:rsid w:val="004610B0"/>
    <w:rsid w:val="004610D6"/>
    <w:rsid w:val="004654F8"/>
    <w:rsid w:val="0046584D"/>
    <w:rsid w:val="00466096"/>
    <w:rsid w:val="00467203"/>
    <w:rsid w:val="004703B8"/>
    <w:rsid w:val="00471121"/>
    <w:rsid w:val="00472A59"/>
    <w:rsid w:val="00475606"/>
    <w:rsid w:val="004805DB"/>
    <w:rsid w:val="00481868"/>
    <w:rsid w:val="00482555"/>
    <w:rsid w:val="00487E37"/>
    <w:rsid w:val="004907B4"/>
    <w:rsid w:val="00490A5F"/>
    <w:rsid w:val="004951E2"/>
    <w:rsid w:val="00497DFB"/>
    <w:rsid w:val="004A1073"/>
    <w:rsid w:val="004A2295"/>
    <w:rsid w:val="004A240D"/>
    <w:rsid w:val="004A2560"/>
    <w:rsid w:val="004A27F9"/>
    <w:rsid w:val="004A49C1"/>
    <w:rsid w:val="004A4A72"/>
    <w:rsid w:val="004A4F25"/>
    <w:rsid w:val="004A51C4"/>
    <w:rsid w:val="004A52FC"/>
    <w:rsid w:val="004B0EE7"/>
    <w:rsid w:val="004B1798"/>
    <w:rsid w:val="004B1807"/>
    <w:rsid w:val="004B2C3C"/>
    <w:rsid w:val="004B449C"/>
    <w:rsid w:val="004B6497"/>
    <w:rsid w:val="004B68C1"/>
    <w:rsid w:val="004B6F86"/>
    <w:rsid w:val="004B7BD2"/>
    <w:rsid w:val="004B7DA0"/>
    <w:rsid w:val="004C0419"/>
    <w:rsid w:val="004C1819"/>
    <w:rsid w:val="004C24C9"/>
    <w:rsid w:val="004C2916"/>
    <w:rsid w:val="004C3984"/>
    <w:rsid w:val="004C656F"/>
    <w:rsid w:val="004D053C"/>
    <w:rsid w:val="004D0AF5"/>
    <w:rsid w:val="004D3761"/>
    <w:rsid w:val="004D3AEA"/>
    <w:rsid w:val="004D4D7F"/>
    <w:rsid w:val="004D4DF1"/>
    <w:rsid w:val="004D5B70"/>
    <w:rsid w:val="004D5B89"/>
    <w:rsid w:val="004D746E"/>
    <w:rsid w:val="004E0749"/>
    <w:rsid w:val="004E22C2"/>
    <w:rsid w:val="004E2DF9"/>
    <w:rsid w:val="004E4F99"/>
    <w:rsid w:val="004E6138"/>
    <w:rsid w:val="004E6925"/>
    <w:rsid w:val="004E6E6F"/>
    <w:rsid w:val="004F00C7"/>
    <w:rsid w:val="004F0581"/>
    <w:rsid w:val="004F1156"/>
    <w:rsid w:val="004F2D30"/>
    <w:rsid w:val="004F33BF"/>
    <w:rsid w:val="004F3955"/>
    <w:rsid w:val="004F4A1A"/>
    <w:rsid w:val="004F5359"/>
    <w:rsid w:val="004F6498"/>
    <w:rsid w:val="005011F8"/>
    <w:rsid w:val="00504563"/>
    <w:rsid w:val="00505CA5"/>
    <w:rsid w:val="005064B0"/>
    <w:rsid w:val="00512267"/>
    <w:rsid w:val="005143C6"/>
    <w:rsid w:val="005145D0"/>
    <w:rsid w:val="0052091C"/>
    <w:rsid w:val="00520B63"/>
    <w:rsid w:val="00520BDA"/>
    <w:rsid w:val="00521CF8"/>
    <w:rsid w:val="00522562"/>
    <w:rsid w:val="00524F82"/>
    <w:rsid w:val="00527011"/>
    <w:rsid w:val="00532A9F"/>
    <w:rsid w:val="00534B45"/>
    <w:rsid w:val="00535F3F"/>
    <w:rsid w:val="00536318"/>
    <w:rsid w:val="005377D6"/>
    <w:rsid w:val="00541C9F"/>
    <w:rsid w:val="00543495"/>
    <w:rsid w:val="00547A6B"/>
    <w:rsid w:val="00551FE1"/>
    <w:rsid w:val="00552736"/>
    <w:rsid w:val="00552A17"/>
    <w:rsid w:val="0055335A"/>
    <w:rsid w:val="00554319"/>
    <w:rsid w:val="005552EC"/>
    <w:rsid w:val="00556009"/>
    <w:rsid w:val="00557DE0"/>
    <w:rsid w:val="00560562"/>
    <w:rsid w:val="0056270D"/>
    <w:rsid w:val="00563AD7"/>
    <w:rsid w:val="00564406"/>
    <w:rsid w:val="005649DF"/>
    <w:rsid w:val="00564D6B"/>
    <w:rsid w:val="00572FF6"/>
    <w:rsid w:val="005738CA"/>
    <w:rsid w:val="00575E87"/>
    <w:rsid w:val="0057627F"/>
    <w:rsid w:val="00576434"/>
    <w:rsid w:val="005805B8"/>
    <w:rsid w:val="00581F4F"/>
    <w:rsid w:val="0058425C"/>
    <w:rsid w:val="00584B76"/>
    <w:rsid w:val="005851A1"/>
    <w:rsid w:val="00586263"/>
    <w:rsid w:val="00591417"/>
    <w:rsid w:val="00592517"/>
    <w:rsid w:val="00594461"/>
    <w:rsid w:val="005951F6"/>
    <w:rsid w:val="00595668"/>
    <w:rsid w:val="00596C0E"/>
    <w:rsid w:val="005A0A5D"/>
    <w:rsid w:val="005A0FA5"/>
    <w:rsid w:val="005A1FD9"/>
    <w:rsid w:val="005A217A"/>
    <w:rsid w:val="005A422A"/>
    <w:rsid w:val="005A4556"/>
    <w:rsid w:val="005A5947"/>
    <w:rsid w:val="005A6D57"/>
    <w:rsid w:val="005B0954"/>
    <w:rsid w:val="005B0C97"/>
    <w:rsid w:val="005B1AB6"/>
    <w:rsid w:val="005B3538"/>
    <w:rsid w:val="005B6B91"/>
    <w:rsid w:val="005C0931"/>
    <w:rsid w:val="005C11E3"/>
    <w:rsid w:val="005C1958"/>
    <w:rsid w:val="005C42D7"/>
    <w:rsid w:val="005D1D22"/>
    <w:rsid w:val="005D484B"/>
    <w:rsid w:val="005D585D"/>
    <w:rsid w:val="005D6983"/>
    <w:rsid w:val="005D7EB9"/>
    <w:rsid w:val="005E0B02"/>
    <w:rsid w:val="005E0FD5"/>
    <w:rsid w:val="005E121B"/>
    <w:rsid w:val="005E386A"/>
    <w:rsid w:val="005E4D3C"/>
    <w:rsid w:val="005E63D8"/>
    <w:rsid w:val="005F02F8"/>
    <w:rsid w:val="005F0EED"/>
    <w:rsid w:val="005F1453"/>
    <w:rsid w:val="005F271F"/>
    <w:rsid w:val="005F418E"/>
    <w:rsid w:val="005F453D"/>
    <w:rsid w:val="005F4940"/>
    <w:rsid w:val="005F4EF7"/>
    <w:rsid w:val="005F7238"/>
    <w:rsid w:val="00601447"/>
    <w:rsid w:val="00601526"/>
    <w:rsid w:val="00602979"/>
    <w:rsid w:val="00603081"/>
    <w:rsid w:val="00604D78"/>
    <w:rsid w:val="00604E9D"/>
    <w:rsid w:val="00604FAA"/>
    <w:rsid w:val="00605232"/>
    <w:rsid w:val="0061700C"/>
    <w:rsid w:val="00617A1D"/>
    <w:rsid w:val="006205FF"/>
    <w:rsid w:val="0062234B"/>
    <w:rsid w:val="00622A79"/>
    <w:rsid w:val="00624396"/>
    <w:rsid w:val="0062510B"/>
    <w:rsid w:val="0062533B"/>
    <w:rsid w:val="00625A10"/>
    <w:rsid w:val="0063246D"/>
    <w:rsid w:val="00635942"/>
    <w:rsid w:val="00636646"/>
    <w:rsid w:val="00636AB0"/>
    <w:rsid w:val="00637118"/>
    <w:rsid w:val="006403DA"/>
    <w:rsid w:val="00640C28"/>
    <w:rsid w:val="006416EA"/>
    <w:rsid w:val="00641F5C"/>
    <w:rsid w:val="00642F75"/>
    <w:rsid w:val="00643F8B"/>
    <w:rsid w:val="00646561"/>
    <w:rsid w:val="00651B98"/>
    <w:rsid w:val="00652E7F"/>
    <w:rsid w:val="00654448"/>
    <w:rsid w:val="00655F40"/>
    <w:rsid w:val="006615B0"/>
    <w:rsid w:val="00661F59"/>
    <w:rsid w:val="00661FE4"/>
    <w:rsid w:val="00665F69"/>
    <w:rsid w:val="006671C9"/>
    <w:rsid w:val="00667420"/>
    <w:rsid w:val="00667E3A"/>
    <w:rsid w:val="00670AB8"/>
    <w:rsid w:val="00672DFB"/>
    <w:rsid w:val="00675777"/>
    <w:rsid w:val="006805B1"/>
    <w:rsid w:val="00683714"/>
    <w:rsid w:val="00683856"/>
    <w:rsid w:val="00683AA4"/>
    <w:rsid w:val="00686698"/>
    <w:rsid w:val="00690921"/>
    <w:rsid w:val="00690A0C"/>
    <w:rsid w:val="00690D0E"/>
    <w:rsid w:val="00690DE4"/>
    <w:rsid w:val="00691138"/>
    <w:rsid w:val="00691EB5"/>
    <w:rsid w:val="00692E74"/>
    <w:rsid w:val="006930F3"/>
    <w:rsid w:val="00693E51"/>
    <w:rsid w:val="00695BC6"/>
    <w:rsid w:val="006A0354"/>
    <w:rsid w:val="006A5A92"/>
    <w:rsid w:val="006A6D34"/>
    <w:rsid w:val="006A6E1F"/>
    <w:rsid w:val="006B145A"/>
    <w:rsid w:val="006B2A93"/>
    <w:rsid w:val="006B3107"/>
    <w:rsid w:val="006B509C"/>
    <w:rsid w:val="006B7AEC"/>
    <w:rsid w:val="006B7D64"/>
    <w:rsid w:val="006C0E43"/>
    <w:rsid w:val="006C1ADF"/>
    <w:rsid w:val="006C1CC3"/>
    <w:rsid w:val="006C21FF"/>
    <w:rsid w:val="006C2EBA"/>
    <w:rsid w:val="006C3324"/>
    <w:rsid w:val="006C3666"/>
    <w:rsid w:val="006C36F8"/>
    <w:rsid w:val="006C38F2"/>
    <w:rsid w:val="006C4FB5"/>
    <w:rsid w:val="006C6B12"/>
    <w:rsid w:val="006C6C02"/>
    <w:rsid w:val="006C763D"/>
    <w:rsid w:val="006C77AB"/>
    <w:rsid w:val="006D0C5A"/>
    <w:rsid w:val="006D0DA9"/>
    <w:rsid w:val="006D277A"/>
    <w:rsid w:val="006D4738"/>
    <w:rsid w:val="006D4808"/>
    <w:rsid w:val="006D7CDC"/>
    <w:rsid w:val="006E03CA"/>
    <w:rsid w:val="006E0A65"/>
    <w:rsid w:val="006E0E05"/>
    <w:rsid w:val="006E25B4"/>
    <w:rsid w:val="006E327E"/>
    <w:rsid w:val="006E3DD0"/>
    <w:rsid w:val="006E4206"/>
    <w:rsid w:val="006E55B6"/>
    <w:rsid w:val="006E5FE5"/>
    <w:rsid w:val="006E660F"/>
    <w:rsid w:val="006E7CB5"/>
    <w:rsid w:val="006E7D20"/>
    <w:rsid w:val="006F09F2"/>
    <w:rsid w:val="006F2FEB"/>
    <w:rsid w:val="006F39FE"/>
    <w:rsid w:val="006F3F05"/>
    <w:rsid w:val="006F6072"/>
    <w:rsid w:val="006F7736"/>
    <w:rsid w:val="007005DF"/>
    <w:rsid w:val="00703112"/>
    <w:rsid w:val="00703C75"/>
    <w:rsid w:val="00704745"/>
    <w:rsid w:val="00705D60"/>
    <w:rsid w:val="00705E82"/>
    <w:rsid w:val="0070617D"/>
    <w:rsid w:val="007071DB"/>
    <w:rsid w:val="00710BF9"/>
    <w:rsid w:val="00710DCA"/>
    <w:rsid w:val="00711C21"/>
    <w:rsid w:val="007127BF"/>
    <w:rsid w:val="00716131"/>
    <w:rsid w:val="007165E7"/>
    <w:rsid w:val="0072557C"/>
    <w:rsid w:val="0072686C"/>
    <w:rsid w:val="007334AA"/>
    <w:rsid w:val="00734BA1"/>
    <w:rsid w:val="00735964"/>
    <w:rsid w:val="00736AE8"/>
    <w:rsid w:val="0073796A"/>
    <w:rsid w:val="0074076F"/>
    <w:rsid w:val="00742127"/>
    <w:rsid w:val="00742876"/>
    <w:rsid w:val="00743376"/>
    <w:rsid w:val="00743485"/>
    <w:rsid w:val="007434E1"/>
    <w:rsid w:val="007447D7"/>
    <w:rsid w:val="0074634C"/>
    <w:rsid w:val="00751870"/>
    <w:rsid w:val="00754195"/>
    <w:rsid w:val="00761CB7"/>
    <w:rsid w:val="00761E23"/>
    <w:rsid w:val="00762AD6"/>
    <w:rsid w:val="007632E3"/>
    <w:rsid w:val="00766A69"/>
    <w:rsid w:val="0077025D"/>
    <w:rsid w:val="007712C7"/>
    <w:rsid w:val="00772D51"/>
    <w:rsid w:val="00773169"/>
    <w:rsid w:val="007740B2"/>
    <w:rsid w:val="0077467F"/>
    <w:rsid w:val="00774A5F"/>
    <w:rsid w:val="0077557E"/>
    <w:rsid w:val="0077674A"/>
    <w:rsid w:val="00781165"/>
    <w:rsid w:val="00783578"/>
    <w:rsid w:val="00784B9D"/>
    <w:rsid w:val="00785114"/>
    <w:rsid w:val="00786DD7"/>
    <w:rsid w:val="0078706C"/>
    <w:rsid w:val="007915A7"/>
    <w:rsid w:val="00791BEE"/>
    <w:rsid w:val="00792634"/>
    <w:rsid w:val="00792BFC"/>
    <w:rsid w:val="007933A1"/>
    <w:rsid w:val="0079679B"/>
    <w:rsid w:val="00796D2E"/>
    <w:rsid w:val="00797FA2"/>
    <w:rsid w:val="007A057F"/>
    <w:rsid w:val="007A1960"/>
    <w:rsid w:val="007A310F"/>
    <w:rsid w:val="007A3ACE"/>
    <w:rsid w:val="007A426F"/>
    <w:rsid w:val="007A4D6D"/>
    <w:rsid w:val="007A7A83"/>
    <w:rsid w:val="007B1704"/>
    <w:rsid w:val="007B4F16"/>
    <w:rsid w:val="007B5621"/>
    <w:rsid w:val="007B6899"/>
    <w:rsid w:val="007B765C"/>
    <w:rsid w:val="007B7B1C"/>
    <w:rsid w:val="007B7F53"/>
    <w:rsid w:val="007C1079"/>
    <w:rsid w:val="007C15F6"/>
    <w:rsid w:val="007C450E"/>
    <w:rsid w:val="007C4A46"/>
    <w:rsid w:val="007C4A62"/>
    <w:rsid w:val="007C4C34"/>
    <w:rsid w:val="007C75F8"/>
    <w:rsid w:val="007D011B"/>
    <w:rsid w:val="007D2DBB"/>
    <w:rsid w:val="007D354D"/>
    <w:rsid w:val="007D427E"/>
    <w:rsid w:val="007D560C"/>
    <w:rsid w:val="007D5A17"/>
    <w:rsid w:val="007D6168"/>
    <w:rsid w:val="007D644B"/>
    <w:rsid w:val="007D6EF8"/>
    <w:rsid w:val="007E00B8"/>
    <w:rsid w:val="007E0BEF"/>
    <w:rsid w:val="007E410B"/>
    <w:rsid w:val="007F04F3"/>
    <w:rsid w:val="007F0F91"/>
    <w:rsid w:val="007F1275"/>
    <w:rsid w:val="007F2D81"/>
    <w:rsid w:val="007F2E48"/>
    <w:rsid w:val="007F37A5"/>
    <w:rsid w:val="007F419D"/>
    <w:rsid w:val="007F498A"/>
    <w:rsid w:val="007F5B25"/>
    <w:rsid w:val="007F5B3C"/>
    <w:rsid w:val="007F7C2B"/>
    <w:rsid w:val="007F7C3A"/>
    <w:rsid w:val="008015F2"/>
    <w:rsid w:val="008018E3"/>
    <w:rsid w:val="00801C9E"/>
    <w:rsid w:val="008023D3"/>
    <w:rsid w:val="00802AD7"/>
    <w:rsid w:val="008037C9"/>
    <w:rsid w:val="00805A82"/>
    <w:rsid w:val="00806051"/>
    <w:rsid w:val="008071BB"/>
    <w:rsid w:val="00807807"/>
    <w:rsid w:val="00810FF5"/>
    <w:rsid w:val="00811BD2"/>
    <w:rsid w:val="00812490"/>
    <w:rsid w:val="00813FE2"/>
    <w:rsid w:val="00814239"/>
    <w:rsid w:val="00815AE1"/>
    <w:rsid w:val="00816A6D"/>
    <w:rsid w:val="00820151"/>
    <w:rsid w:val="0082150A"/>
    <w:rsid w:val="00821CF3"/>
    <w:rsid w:val="00821F9B"/>
    <w:rsid w:val="00821FDC"/>
    <w:rsid w:val="0082229B"/>
    <w:rsid w:val="00822A73"/>
    <w:rsid w:val="00823914"/>
    <w:rsid w:val="00824F47"/>
    <w:rsid w:val="008311F5"/>
    <w:rsid w:val="0083278C"/>
    <w:rsid w:val="00835003"/>
    <w:rsid w:val="00835686"/>
    <w:rsid w:val="00836EB1"/>
    <w:rsid w:val="00837CF0"/>
    <w:rsid w:val="008409B6"/>
    <w:rsid w:val="00841766"/>
    <w:rsid w:val="00842768"/>
    <w:rsid w:val="00843A6F"/>
    <w:rsid w:val="0084552B"/>
    <w:rsid w:val="008466F7"/>
    <w:rsid w:val="00846DE2"/>
    <w:rsid w:val="008476AC"/>
    <w:rsid w:val="00851B84"/>
    <w:rsid w:val="0085200F"/>
    <w:rsid w:val="00854375"/>
    <w:rsid w:val="00857E1D"/>
    <w:rsid w:val="00861812"/>
    <w:rsid w:val="00861AF8"/>
    <w:rsid w:val="00861DB8"/>
    <w:rsid w:val="008675AD"/>
    <w:rsid w:val="00870FC3"/>
    <w:rsid w:val="00871E6B"/>
    <w:rsid w:val="0087203E"/>
    <w:rsid w:val="00877728"/>
    <w:rsid w:val="00880333"/>
    <w:rsid w:val="0088075F"/>
    <w:rsid w:val="00883DDB"/>
    <w:rsid w:val="00885066"/>
    <w:rsid w:val="00885C40"/>
    <w:rsid w:val="00886AEF"/>
    <w:rsid w:val="00891B38"/>
    <w:rsid w:val="0089342C"/>
    <w:rsid w:val="008952BA"/>
    <w:rsid w:val="008A0CB7"/>
    <w:rsid w:val="008A22C4"/>
    <w:rsid w:val="008A3524"/>
    <w:rsid w:val="008A4F8B"/>
    <w:rsid w:val="008B111C"/>
    <w:rsid w:val="008B2202"/>
    <w:rsid w:val="008B3BED"/>
    <w:rsid w:val="008B5EE3"/>
    <w:rsid w:val="008B654D"/>
    <w:rsid w:val="008B7130"/>
    <w:rsid w:val="008B7614"/>
    <w:rsid w:val="008C117A"/>
    <w:rsid w:val="008C1199"/>
    <w:rsid w:val="008C221C"/>
    <w:rsid w:val="008C3797"/>
    <w:rsid w:val="008C37EE"/>
    <w:rsid w:val="008C3A2D"/>
    <w:rsid w:val="008C6796"/>
    <w:rsid w:val="008D2DDD"/>
    <w:rsid w:val="008D3B61"/>
    <w:rsid w:val="008D4FEB"/>
    <w:rsid w:val="008D5D6F"/>
    <w:rsid w:val="008D69E3"/>
    <w:rsid w:val="008D7E00"/>
    <w:rsid w:val="008E043A"/>
    <w:rsid w:val="008E0881"/>
    <w:rsid w:val="008E12D0"/>
    <w:rsid w:val="008E489A"/>
    <w:rsid w:val="008E4D98"/>
    <w:rsid w:val="008E61C0"/>
    <w:rsid w:val="008E6B59"/>
    <w:rsid w:val="008F1B9E"/>
    <w:rsid w:val="008F312B"/>
    <w:rsid w:val="008F3D86"/>
    <w:rsid w:val="008F4693"/>
    <w:rsid w:val="008F6320"/>
    <w:rsid w:val="008F69C1"/>
    <w:rsid w:val="008F73D6"/>
    <w:rsid w:val="009000FE"/>
    <w:rsid w:val="009006E9"/>
    <w:rsid w:val="009019B3"/>
    <w:rsid w:val="009023C6"/>
    <w:rsid w:val="00902F93"/>
    <w:rsid w:val="00903E6F"/>
    <w:rsid w:val="00905C1C"/>
    <w:rsid w:val="00906BF8"/>
    <w:rsid w:val="00910754"/>
    <w:rsid w:val="009109AC"/>
    <w:rsid w:val="00911D13"/>
    <w:rsid w:val="00913A8C"/>
    <w:rsid w:val="00913E80"/>
    <w:rsid w:val="00913F6E"/>
    <w:rsid w:val="0091491D"/>
    <w:rsid w:val="00914E45"/>
    <w:rsid w:val="0091582F"/>
    <w:rsid w:val="0091675A"/>
    <w:rsid w:val="009174DD"/>
    <w:rsid w:val="00920227"/>
    <w:rsid w:val="00922210"/>
    <w:rsid w:val="0092431A"/>
    <w:rsid w:val="009261A0"/>
    <w:rsid w:val="009266F4"/>
    <w:rsid w:val="0092680F"/>
    <w:rsid w:val="00927474"/>
    <w:rsid w:val="00930548"/>
    <w:rsid w:val="009332F4"/>
    <w:rsid w:val="0093465E"/>
    <w:rsid w:val="00935121"/>
    <w:rsid w:val="00936BF1"/>
    <w:rsid w:val="0094102C"/>
    <w:rsid w:val="00942DD0"/>
    <w:rsid w:val="0094300C"/>
    <w:rsid w:val="00945FF3"/>
    <w:rsid w:val="00947791"/>
    <w:rsid w:val="00947B72"/>
    <w:rsid w:val="0095045C"/>
    <w:rsid w:val="00951A51"/>
    <w:rsid w:val="00951D77"/>
    <w:rsid w:val="00952B98"/>
    <w:rsid w:val="00952EA6"/>
    <w:rsid w:val="00953DB2"/>
    <w:rsid w:val="009552E8"/>
    <w:rsid w:val="009554C0"/>
    <w:rsid w:val="00955DF6"/>
    <w:rsid w:val="00957DBA"/>
    <w:rsid w:val="009602B0"/>
    <w:rsid w:val="00960FC9"/>
    <w:rsid w:val="009610F6"/>
    <w:rsid w:val="0096229D"/>
    <w:rsid w:val="00962477"/>
    <w:rsid w:val="0096292A"/>
    <w:rsid w:val="009644F5"/>
    <w:rsid w:val="009667E2"/>
    <w:rsid w:val="00966DBA"/>
    <w:rsid w:val="00967226"/>
    <w:rsid w:val="00967854"/>
    <w:rsid w:val="00971297"/>
    <w:rsid w:val="00971A0D"/>
    <w:rsid w:val="00975620"/>
    <w:rsid w:val="00976C5F"/>
    <w:rsid w:val="00980F40"/>
    <w:rsid w:val="00981F35"/>
    <w:rsid w:val="00983C92"/>
    <w:rsid w:val="0098544A"/>
    <w:rsid w:val="009855E3"/>
    <w:rsid w:val="00987185"/>
    <w:rsid w:val="00990968"/>
    <w:rsid w:val="0099165D"/>
    <w:rsid w:val="00991FEA"/>
    <w:rsid w:val="00993C03"/>
    <w:rsid w:val="009940DA"/>
    <w:rsid w:val="00994861"/>
    <w:rsid w:val="00997D3F"/>
    <w:rsid w:val="009A14A1"/>
    <w:rsid w:val="009A2397"/>
    <w:rsid w:val="009A4D78"/>
    <w:rsid w:val="009A6EA8"/>
    <w:rsid w:val="009B1D29"/>
    <w:rsid w:val="009B4F94"/>
    <w:rsid w:val="009B6981"/>
    <w:rsid w:val="009C0C51"/>
    <w:rsid w:val="009C17E2"/>
    <w:rsid w:val="009C4617"/>
    <w:rsid w:val="009C5C1E"/>
    <w:rsid w:val="009C7404"/>
    <w:rsid w:val="009C77F0"/>
    <w:rsid w:val="009C7C67"/>
    <w:rsid w:val="009D0C04"/>
    <w:rsid w:val="009D101A"/>
    <w:rsid w:val="009D1542"/>
    <w:rsid w:val="009D176E"/>
    <w:rsid w:val="009D348E"/>
    <w:rsid w:val="009D6153"/>
    <w:rsid w:val="009E2092"/>
    <w:rsid w:val="009E3905"/>
    <w:rsid w:val="009E3E69"/>
    <w:rsid w:val="009E4447"/>
    <w:rsid w:val="009E5F97"/>
    <w:rsid w:val="009E77DE"/>
    <w:rsid w:val="009F024C"/>
    <w:rsid w:val="009F2AC4"/>
    <w:rsid w:val="009F3C1F"/>
    <w:rsid w:val="009F3D7C"/>
    <w:rsid w:val="009F5E3D"/>
    <w:rsid w:val="009F61E7"/>
    <w:rsid w:val="009F6336"/>
    <w:rsid w:val="009F66B8"/>
    <w:rsid w:val="00A00216"/>
    <w:rsid w:val="00A02D75"/>
    <w:rsid w:val="00A04B0B"/>
    <w:rsid w:val="00A04F64"/>
    <w:rsid w:val="00A0517B"/>
    <w:rsid w:val="00A10CC5"/>
    <w:rsid w:val="00A10CF5"/>
    <w:rsid w:val="00A125ED"/>
    <w:rsid w:val="00A12731"/>
    <w:rsid w:val="00A127DF"/>
    <w:rsid w:val="00A1427B"/>
    <w:rsid w:val="00A175E5"/>
    <w:rsid w:val="00A200C3"/>
    <w:rsid w:val="00A20570"/>
    <w:rsid w:val="00A20A48"/>
    <w:rsid w:val="00A20E07"/>
    <w:rsid w:val="00A21574"/>
    <w:rsid w:val="00A2428B"/>
    <w:rsid w:val="00A25322"/>
    <w:rsid w:val="00A273D1"/>
    <w:rsid w:val="00A318E4"/>
    <w:rsid w:val="00A32239"/>
    <w:rsid w:val="00A32D19"/>
    <w:rsid w:val="00A334D0"/>
    <w:rsid w:val="00A34B95"/>
    <w:rsid w:val="00A41C51"/>
    <w:rsid w:val="00A4200D"/>
    <w:rsid w:val="00A4359E"/>
    <w:rsid w:val="00A442CA"/>
    <w:rsid w:val="00A44DCA"/>
    <w:rsid w:val="00A454E7"/>
    <w:rsid w:val="00A45E1C"/>
    <w:rsid w:val="00A46942"/>
    <w:rsid w:val="00A5446E"/>
    <w:rsid w:val="00A55036"/>
    <w:rsid w:val="00A55815"/>
    <w:rsid w:val="00A570D9"/>
    <w:rsid w:val="00A57ED4"/>
    <w:rsid w:val="00A611BE"/>
    <w:rsid w:val="00A615E3"/>
    <w:rsid w:val="00A62CEA"/>
    <w:rsid w:val="00A632DC"/>
    <w:rsid w:val="00A63A0F"/>
    <w:rsid w:val="00A65505"/>
    <w:rsid w:val="00A66992"/>
    <w:rsid w:val="00A7148D"/>
    <w:rsid w:val="00A7204B"/>
    <w:rsid w:val="00A745F0"/>
    <w:rsid w:val="00A759AC"/>
    <w:rsid w:val="00A762ED"/>
    <w:rsid w:val="00A777AC"/>
    <w:rsid w:val="00A80177"/>
    <w:rsid w:val="00A80AF6"/>
    <w:rsid w:val="00A8176F"/>
    <w:rsid w:val="00A83E6F"/>
    <w:rsid w:val="00A87548"/>
    <w:rsid w:val="00A90244"/>
    <w:rsid w:val="00A904FB"/>
    <w:rsid w:val="00A90E5F"/>
    <w:rsid w:val="00A92B8D"/>
    <w:rsid w:val="00A95410"/>
    <w:rsid w:val="00A95AE9"/>
    <w:rsid w:val="00A9651F"/>
    <w:rsid w:val="00AA2635"/>
    <w:rsid w:val="00AA4120"/>
    <w:rsid w:val="00AB1A98"/>
    <w:rsid w:val="00AB2664"/>
    <w:rsid w:val="00AB3D66"/>
    <w:rsid w:val="00AB3FD0"/>
    <w:rsid w:val="00AB42B6"/>
    <w:rsid w:val="00AC06D9"/>
    <w:rsid w:val="00AC0CF1"/>
    <w:rsid w:val="00AC384D"/>
    <w:rsid w:val="00AC38B0"/>
    <w:rsid w:val="00AC7521"/>
    <w:rsid w:val="00AD001D"/>
    <w:rsid w:val="00AD0BA0"/>
    <w:rsid w:val="00AD21A0"/>
    <w:rsid w:val="00AD2F66"/>
    <w:rsid w:val="00AD3AB4"/>
    <w:rsid w:val="00AD6323"/>
    <w:rsid w:val="00AD73B8"/>
    <w:rsid w:val="00AD74BF"/>
    <w:rsid w:val="00AE0B57"/>
    <w:rsid w:val="00AE0D29"/>
    <w:rsid w:val="00AE1839"/>
    <w:rsid w:val="00AE2543"/>
    <w:rsid w:val="00AE36D1"/>
    <w:rsid w:val="00AE3C73"/>
    <w:rsid w:val="00AE4660"/>
    <w:rsid w:val="00AE48AA"/>
    <w:rsid w:val="00AE56A0"/>
    <w:rsid w:val="00AE6FE8"/>
    <w:rsid w:val="00AE7188"/>
    <w:rsid w:val="00AF1AEF"/>
    <w:rsid w:val="00AF2C87"/>
    <w:rsid w:val="00AF3141"/>
    <w:rsid w:val="00AF46AE"/>
    <w:rsid w:val="00AF4BD8"/>
    <w:rsid w:val="00AF4FB0"/>
    <w:rsid w:val="00AF65A8"/>
    <w:rsid w:val="00B01ED6"/>
    <w:rsid w:val="00B02B30"/>
    <w:rsid w:val="00B033AB"/>
    <w:rsid w:val="00B035C5"/>
    <w:rsid w:val="00B03D49"/>
    <w:rsid w:val="00B0611D"/>
    <w:rsid w:val="00B10D55"/>
    <w:rsid w:val="00B113BD"/>
    <w:rsid w:val="00B11F44"/>
    <w:rsid w:val="00B12A3F"/>
    <w:rsid w:val="00B146C8"/>
    <w:rsid w:val="00B1515B"/>
    <w:rsid w:val="00B15AF0"/>
    <w:rsid w:val="00B15DC8"/>
    <w:rsid w:val="00B17337"/>
    <w:rsid w:val="00B17BB9"/>
    <w:rsid w:val="00B204AD"/>
    <w:rsid w:val="00B21215"/>
    <w:rsid w:val="00B222FF"/>
    <w:rsid w:val="00B22E5E"/>
    <w:rsid w:val="00B2351E"/>
    <w:rsid w:val="00B244DE"/>
    <w:rsid w:val="00B2500B"/>
    <w:rsid w:val="00B25683"/>
    <w:rsid w:val="00B262FC"/>
    <w:rsid w:val="00B268FD"/>
    <w:rsid w:val="00B269B4"/>
    <w:rsid w:val="00B26FAB"/>
    <w:rsid w:val="00B27635"/>
    <w:rsid w:val="00B32D99"/>
    <w:rsid w:val="00B334BB"/>
    <w:rsid w:val="00B35ACD"/>
    <w:rsid w:val="00B41B59"/>
    <w:rsid w:val="00B42D9E"/>
    <w:rsid w:val="00B43101"/>
    <w:rsid w:val="00B455E0"/>
    <w:rsid w:val="00B476A5"/>
    <w:rsid w:val="00B5560A"/>
    <w:rsid w:val="00B55C3B"/>
    <w:rsid w:val="00B560DF"/>
    <w:rsid w:val="00B6134C"/>
    <w:rsid w:val="00B62E71"/>
    <w:rsid w:val="00B63E16"/>
    <w:rsid w:val="00B64CC8"/>
    <w:rsid w:val="00B64D32"/>
    <w:rsid w:val="00B65364"/>
    <w:rsid w:val="00B65829"/>
    <w:rsid w:val="00B67618"/>
    <w:rsid w:val="00B67CA8"/>
    <w:rsid w:val="00B71D75"/>
    <w:rsid w:val="00B720D2"/>
    <w:rsid w:val="00B7311C"/>
    <w:rsid w:val="00B74148"/>
    <w:rsid w:val="00B74ABC"/>
    <w:rsid w:val="00B76CBD"/>
    <w:rsid w:val="00B82A4E"/>
    <w:rsid w:val="00B8580E"/>
    <w:rsid w:val="00B9008E"/>
    <w:rsid w:val="00B927F6"/>
    <w:rsid w:val="00B93E6B"/>
    <w:rsid w:val="00B96738"/>
    <w:rsid w:val="00B97582"/>
    <w:rsid w:val="00BA0FCB"/>
    <w:rsid w:val="00BA17BF"/>
    <w:rsid w:val="00BA1D79"/>
    <w:rsid w:val="00BA3863"/>
    <w:rsid w:val="00BA3FC4"/>
    <w:rsid w:val="00BA609D"/>
    <w:rsid w:val="00BA6566"/>
    <w:rsid w:val="00BA65D5"/>
    <w:rsid w:val="00BA68C2"/>
    <w:rsid w:val="00BA6E92"/>
    <w:rsid w:val="00BA70A8"/>
    <w:rsid w:val="00BA70C5"/>
    <w:rsid w:val="00BA73AC"/>
    <w:rsid w:val="00BA7D99"/>
    <w:rsid w:val="00BB1244"/>
    <w:rsid w:val="00BB1AF5"/>
    <w:rsid w:val="00BB2A50"/>
    <w:rsid w:val="00BB2C08"/>
    <w:rsid w:val="00BB385D"/>
    <w:rsid w:val="00BB479C"/>
    <w:rsid w:val="00BB4F12"/>
    <w:rsid w:val="00BB6CA7"/>
    <w:rsid w:val="00BC09DA"/>
    <w:rsid w:val="00BC0F19"/>
    <w:rsid w:val="00BC1382"/>
    <w:rsid w:val="00BC2475"/>
    <w:rsid w:val="00BC2597"/>
    <w:rsid w:val="00BC5793"/>
    <w:rsid w:val="00BC598E"/>
    <w:rsid w:val="00BD0388"/>
    <w:rsid w:val="00BD163F"/>
    <w:rsid w:val="00BD2B63"/>
    <w:rsid w:val="00BD360A"/>
    <w:rsid w:val="00BD4EAC"/>
    <w:rsid w:val="00BD63E2"/>
    <w:rsid w:val="00BE0451"/>
    <w:rsid w:val="00BE37C4"/>
    <w:rsid w:val="00BE607F"/>
    <w:rsid w:val="00BE7A0D"/>
    <w:rsid w:val="00BE7D82"/>
    <w:rsid w:val="00BF2DF6"/>
    <w:rsid w:val="00BF4C24"/>
    <w:rsid w:val="00BF6B01"/>
    <w:rsid w:val="00C007C1"/>
    <w:rsid w:val="00C02965"/>
    <w:rsid w:val="00C03C0E"/>
    <w:rsid w:val="00C0692B"/>
    <w:rsid w:val="00C12D95"/>
    <w:rsid w:val="00C168EB"/>
    <w:rsid w:val="00C170C7"/>
    <w:rsid w:val="00C177CB"/>
    <w:rsid w:val="00C205A8"/>
    <w:rsid w:val="00C21599"/>
    <w:rsid w:val="00C21AEB"/>
    <w:rsid w:val="00C249DE"/>
    <w:rsid w:val="00C24AFD"/>
    <w:rsid w:val="00C26EDE"/>
    <w:rsid w:val="00C27703"/>
    <w:rsid w:val="00C3173E"/>
    <w:rsid w:val="00C322C0"/>
    <w:rsid w:val="00C330E3"/>
    <w:rsid w:val="00C347BB"/>
    <w:rsid w:val="00C35DB8"/>
    <w:rsid w:val="00C372CF"/>
    <w:rsid w:val="00C37C93"/>
    <w:rsid w:val="00C4079E"/>
    <w:rsid w:val="00C41BF4"/>
    <w:rsid w:val="00C47BCB"/>
    <w:rsid w:val="00C50874"/>
    <w:rsid w:val="00C5138D"/>
    <w:rsid w:val="00C52908"/>
    <w:rsid w:val="00C52C19"/>
    <w:rsid w:val="00C54FF4"/>
    <w:rsid w:val="00C551D5"/>
    <w:rsid w:val="00C55510"/>
    <w:rsid w:val="00C555DD"/>
    <w:rsid w:val="00C56D43"/>
    <w:rsid w:val="00C57DD0"/>
    <w:rsid w:val="00C618F3"/>
    <w:rsid w:val="00C6255F"/>
    <w:rsid w:val="00C64493"/>
    <w:rsid w:val="00C64BA1"/>
    <w:rsid w:val="00C64D0C"/>
    <w:rsid w:val="00C67DA9"/>
    <w:rsid w:val="00C70425"/>
    <w:rsid w:val="00C71876"/>
    <w:rsid w:val="00C73EAB"/>
    <w:rsid w:val="00C74A50"/>
    <w:rsid w:val="00C75CE4"/>
    <w:rsid w:val="00C80F02"/>
    <w:rsid w:val="00C83373"/>
    <w:rsid w:val="00C850CA"/>
    <w:rsid w:val="00C8547C"/>
    <w:rsid w:val="00C8631B"/>
    <w:rsid w:val="00C8633B"/>
    <w:rsid w:val="00C8667F"/>
    <w:rsid w:val="00C908BD"/>
    <w:rsid w:val="00C91AF8"/>
    <w:rsid w:val="00CA19BA"/>
    <w:rsid w:val="00CA1C03"/>
    <w:rsid w:val="00CA3308"/>
    <w:rsid w:val="00CA4D74"/>
    <w:rsid w:val="00CA51EE"/>
    <w:rsid w:val="00CA5896"/>
    <w:rsid w:val="00CA68F7"/>
    <w:rsid w:val="00CA6ADE"/>
    <w:rsid w:val="00CB2FBD"/>
    <w:rsid w:val="00CB30F6"/>
    <w:rsid w:val="00CB3B12"/>
    <w:rsid w:val="00CB3EAA"/>
    <w:rsid w:val="00CB4960"/>
    <w:rsid w:val="00CB6CCD"/>
    <w:rsid w:val="00CB75E3"/>
    <w:rsid w:val="00CB7F84"/>
    <w:rsid w:val="00CC0E06"/>
    <w:rsid w:val="00CC2657"/>
    <w:rsid w:val="00CC3DA8"/>
    <w:rsid w:val="00CC4A6A"/>
    <w:rsid w:val="00CD0E00"/>
    <w:rsid w:val="00CD11F9"/>
    <w:rsid w:val="00CD2296"/>
    <w:rsid w:val="00CD28BE"/>
    <w:rsid w:val="00CD36EF"/>
    <w:rsid w:val="00CD4137"/>
    <w:rsid w:val="00CD46C3"/>
    <w:rsid w:val="00CD53EF"/>
    <w:rsid w:val="00CE11EA"/>
    <w:rsid w:val="00CE3C59"/>
    <w:rsid w:val="00CE42A0"/>
    <w:rsid w:val="00CE5707"/>
    <w:rsid w:val="00CE59E4"/>
    <w:rsid w:val="00CE6C23"/>
    <w:rsid w:val="00CF21B0"/>
    <w:rsid w:val="00CF33B1"/>
    <w:rsid w:val="00CF4E72"/>
    <w:rsid w:val="00CF660A"/>
    <w:rsid w:val="00CF6B33"/>
    <w:rsid w:val="00D02FA8"/>
    <w:rsid w:val="00D06B59"/>
    <w:rsid w:val="00D06F9B"/>
    <w:rsid w:val="00D070CB"/>
    <w:rsid w:val="00D07EEE"/>
    <w:rsid w:val="00D11B33"/>
    <w:rsid w:val="00D135C1"/>
    <w:rsid w:val="00D14010"/>
    <w:rsid w:val="00D14AEE"/>
    <w:rsid w:val="00D168AF"/>
    <w:rsid w:val="00D17C3D"/>
    <w:rsid w:val="00D20174"/>
    <w:rsid w:val="00D22A53"/>
    <w:rsid w:val="00D234DE"/>
    <w:rsid w:val="00D25B8E"/>
    <w:rsid w:val="00D27EC8"/>
    <w:rsid w:val="00D30537"/>
    <w:rsid w:val="00D30785"/>
    <w:rsid w:val="00D3196E"/>
    <w:rsid w:val="00D327D6"/>
    <w:rsid w:val="00D33EDE"/>
    <w:rsid w:val="00D34EB1"/>
    <w:rsid w:val="00D36073"/>
    <w:rsid w:val="00D3782D"/>
    <w:rsid w:val="00D37CAC"/>
    <w:rsid w:val="00D404B0"/>
    <w:rsid w:val="00D41344"/>
    <w:rsid w:val="00D426E0"/>
    <w:rsid w:val="00D435BC"/>
    <w:rsid w:val="00D440B3"/>
    <w:rsid w:val="00D44AA8"/>
    <w:rsid w:val="00D45292"/>
    <w:rsid w:val="00D5013A"/>
    <w:rsid w:val="00D519AE"/>
    <w:rsid w:val="00D51DB4"/>
    <w:rsid w:val="00D5209C"/>
    <w:rsid w:val="00D54AEA"/>
    <w:rsid w:val="00D54EFE"/>
    <w:rsid w:val="00D562BC"/>
    <w:rsid w:val="00D6059F"/>
    <w:rsid w:val="00D62443"/>
    <w:rsid w:val="00D62913"/>
    <w:rsid w:val="00D62FC1"/>
    <w:rsid w:val="00D6426E"/>
    <w:rsid w:val="00D64501"/>
    <w:rsid w:val="00D64695"/>
    <w:rsid w:val="00D64C51"/>
    <w:rsid w:val="00D651F1"/>
    <w:rsid w:val="00D657D5"/>
    <w:rsid w:val="00D65EC7"/>
    <w:rsid w:val="00D6779C"/>
    <w:rsid w:val="00D70FA4"/>
    <w:rsid w:val="00D72A0B"/>
    <w:rsid w:val="00D74AB3"/>
    <w:rsid w:val="00D74BEB"/>
    <w:rsid w:val="00D74C6F"/>
    <w:rsid w:val="00D76FEB"/>
    <w:rsid w:val="00D804CA"/>
    <w:rsid w:val="00D81F8E"/>
    <w:rsid w:val="00D82209"/>
    <w:rsid w:val="00D82912"/>
    <w:rsid w:val="00D83CD1"/>
    <w:rsid w:val="00D84A2D"/>
    <w:rsid w:val="00D84AFF"/>
    <w:rsid w:val="00D94576"/>
    <w:rsid w:val="00D95FF2"/>
    <w:rsid w:val="00D96DCA"/>
    <w:rsid w:val="00DA0B73"/>
    <w:rsid w:val="00DA2787"/>
    <w:rsid w:val="00DA2FCA"/>
    <w:rsid w:val="00DA44C5"/>
    <w:rsid w:val="00DA700A"/>
    <w:rsid w:val="00DB22F9"/>
    <w:rsid w:val="00DB4D76"/>
    <w:rsid w:val="00DB542E"/>
    <w:rsid w:val="00DC11D2"/>
    <w:rsid w:val="00DC23C3"/>
    <w:rsid w:val="00DC2662"/>
    <w:rsid w:val="00DC5C61"/>
    <w:rsid w:val="00DD2000"/>
    <w:rsid w:val="00DD30AC"/>
    <w:rsid w:val="00DD3A73"/>
    <w:rsid w:val="00DD3BA7"/>
    <w:rsid w:val="00DD3FCF"/>
    <w:rsid w:val="00DD535C"/>
    <w:rsid w:val="00DE0E99"/>
    <w:rsid w:val="00DE3825"/>
    <w:rsid w:val="00DE4F0B"/>
    <w:rsid w:val="00DE51AD"/>
    <w:rsid w:val="00DE53A9"/>
    <w:rsid w:val="00DE6BAF"/>
    <w:rsid w:val="00DF0856"/>
    <w:rsid w:val="00DF0EF1"/>
    <w:rsid w:val="00DF12C1"/>
    <w:rsid w:val="00DF1E15"/>
    <w:rsid w:val="00DF2526"/>
    <w:rsid w:val="00DF3C07"/>
    <w:rsid w:val="00DF4A3D"/>
    <w:rsid w:val="00DF651A"/>
    <w:rsid w:val="00E0246B"/>
    <w:rsid w:val="00E02802"/>
    <w:rsid w:val="00E03DD1"/>
    <w:rsid w:val="00E05580"/>
    <w:rsid w:val="00E074E9"/>
    <w:rsid w:val="00E07D46"/>
    <w:rsid w:val="00E10241"/>
    <w:rsid w:val="00E1174B"/>
    <w:rsid w:val="00E11942"/>
    <w:rsid w:val="00E138AE"/>
    <w:rsid w:val="00E15F6C"/>
    <w:rsid w:val="00E16103"/>
    <w:rsid w:val="00E20549"/>
    <w:rsid w:val="00E21459"/>
    <w:rsid w:val="00E21573"/>
    <w:rsid w:val="00E21BBB"/>
    <w:rsid w:val="00E221D2"/>
    <w:rsid w:val="00E2275B"/>
    <w:rsid w:val="00E233F1"/>
    <w:rsid w:val="00E2512B"/>
    <w:rsid w:val="00E25149"/>
    <w:rsid w:val="00E26665"/>
    <w:rsid w:val="00E271C8"/>
    <w:rsid w:val="00E3390A"/>
    <w:rsid w:val="00E34264"/>
    <w:rsid w:val="00E34548"/>
    <w:rsid w:val="00E34D2E"/>
    <w:rsid w:val="00E3577B"/>
    <w:rsid w:val="00E35DD1"/>
    <w:rsid w:val="00E35F77"/>
    <w:rsid w:val="00E41985"/>
    <w:rsid w:val="00E423C7"/>
    <w:rsid w:val="00E42F74"/>
    <w:rsid w:val="00E430B1"/>
    <w:rsid w:val="00E44B0D"/>
    <w:rsid w:val="00E44BF5"/>
    <w:rsid w:val="00E46D04"/>
    <w:rsid w:val="00E50AD4"/>
    <w:rsid w:val="00E52B1E"/>
    <w:rsid w:val="00E541BE"/>
    <w:rsid w:val="00E5513C"/>
    <w:rsid w:val="00E55E3A"/>
    <w:rsid w:val="00E56F86"/>
    <w:rsid w:val="00E579D6"/>
    <w:rsid w:val="00E60795"/>
    <w:rsid w:val="00E60B87"/>
    <w:rsid w:val="00E623E8"/>
    <w:rsid w:val="00E6270F"/>
    <w:rsid w:val="00E6287F"/>
    <w:rsid w:val="00E63253"/>
    <w:rsid w:val="00E63B39"/>
    <w:rsid w:val="00E648A5"/>
    <w:rsid w:val="00E64CC9"/>
    <w:rsid w:val="00E7087D"/>
    <w:rsid w:val="00E7092C"/>
    <w:rsid w:val="00E71F69"/>
    <w:rsid w:val="00E72C6B"/>
    <w:rsid w:val="00E73037"/>
    <w:rsid w:val="00E733B1"/>
    <w:rsid w:val="00E75DB5"/>
    <w:rsid w:val="00E77F2F"/>
    <w:rsid w:val="00E800E1"/>
    <w:rsid w:val="00E809FC"/>
    <w:rsid w:val="00E80A7D"/>
    <w:rsid w:val="00E81990"/>
    <w:rsid w:val="00E831FA"/>
    <w:rsid w:val="00E84E07"/>
    <w:rsid w:val="00E8500B"/>
    <w:rsid w:val="00E85B97"/>
    <w:rsid w:val="00E86A30"/>
    <w:rsid w:val="00E87A7B"/>
    <w:rsid w:val="00E90E12"/>
    <w:rsid w:val="00E91175"/>
    <w:rsid w:val="00E91AFD"/>
    <w:rsid w:val="00E94DC1"/>
    <w:rsid w:val="00E96898"/>
    <w:rsid w:val="00E97006"/>
    <w:rsid w:val="00EA070C"/>
    <w:rsid w:val="00EA1CEE"/>
    <w:rsid w:val="00EA397A"/>
    <w:rsid w:val="00EA50C9"/>
    <w:rsid w:val="00EA66DD"/>
    <w:rsid w:val="00EA7198"/>
    <w:rsid w:val="00EA7FCD"/>
    <w:rsid w:val="00EB045E"/>
    <w:rsid w:val="00EB0F2F"/>
    <w:rsid w:val="00EB2668"/>
    <w:rsid w:val="00EC0054"/>
    <w:rsid w:val="00EC0203"/>
    <w:rsid w:val="00EC09E5"/>
    <w:rsid w:val="00EC1D6B"/>
    <w:rsid w:val="00EC21BD"/>
    <w:rsid w:val="00EC2B52"/>
    <w:rsid w:val="00EC31AD"/>
    <w:rsid w:val="00EC34BC"/>
    <w:rsid w:val="00EC3AE4"/>
    <w:rsid w:val="00EC452B"/>
    <w:rsid w:val="00EC4639"/>
    <w:rsid w:val="00EC5602"/>
    <w:rsid w:val="00EC6599"/>
    <w:rsid w:val="00EC74F4"/>
    <w:rsid w:val="00ED057B"/>
    <w:rsid w:val="00ED25EA"/>
    <w:rsid w:val="00ED3EC9"/>
    <w:rsid w:val="00ED50B6"/>
    <w:rsid w:val="00ED52A2"/>
    <w:rsid w:val="00ED5E96"/>
    <w:rsid w:val="00ED62C7"/>
    <w:rsid w:val="00ED6506"/>
    <w:rsid w:val="00EE0398"/>
    <w:rsid w:val="00EE13EB"/>
    <w:rsid w:val="00EE165F"/>
    <w:rsid w:val="00EE1744"/>
    <w:rsid w:val="00EE3ABA"/>
    <w:rsid w:val="00EE3C3A"/>
    <w:rsid w:val="00EE69D1"/>
    <w:rsid w:val="00EF16A9"/>
    <w:rsid w:val="00EF380B"/>
    <w:rsid w:val="00EF4078"/>
    <w:rsid w:val="00EF47F6"/>
    <w:rsid w:val="00EF6C45"/>
    <w:rsid w:val="00F00FB8"/>
    <w:rsid w:val="00F017FC"/>
    <w:rsid w:val="00F01987"/>
    <w:rsid w:val="00F022D1"/>
    <w:rsid w:val="00F02E44"/>
    <w:rsid w:val="00F040E4"/>
    <w:rsid w:val="00F048C6"/>
    <w:rsid w:val="00F04A9B"/>
    <w:rsid w:val="00F053D8"/>
    <w:rsid w:val="00F06238"/>
    <w:rsid w:val="00F10E7D"/>
    <w:rsid w:val="00F11116"/>
    <w:rsid w:val="00F11B77"/>
    <w:rsid w:val="00F12BE5"/>
    <w:rsid w:val="00F13AE3"/>
    <w:rsid w:val="00F152AC"/>
    <w:rsid w:val="00F177F2"/>
    <w:rsid w:val="00F178E2"/>
    <w:rsid w:val="00F17DB4"/>
    <w:rsid w:val="00F20CEB"/>
    <w:rsid w:val="00F20F66"/>
    <w:rsid w:val="00F21470"/>
    <w:rsid w:val="00F21578"/>
    <w:rsid w:val="00F219F1"/>
    <w:rsid w:val="00F2228B"/>
    <w:rsid w:val="00F22A91"/>
    <w:rsid w:val="00F23512"/>
    <w:rsid w:val="00F33DD3"/>
    <w:rsid w:val="00F34A8F"/>
    <w:rsid w:val="00F34E48"/>
    <w:rsid w:val="00F35520"/>
    <w:rsid w:val="00F37523"/>
    <w:rsid w:val="00F37DE1"/>
    <w:rsid w:val="00F4040B"/>
    <w:rsid w:val="00F41B02"/>
    <w:rsid w:val="00F4246E"/>
    <w:rsid w:val="00F44F30"/>
    <w:rsid w:val="00F46093"/>
    <w:rsid w:val="00F473E1"/>
    <w:rsid w:val="00F50CAF"/>
    <w:rsid w:val="00F50E29"/>
    <w:rsid w:val="00F51717"/>
    <w:rsid w:val="00F52533"/>
    <w:rsid w:val="00F53344"/>
    <w:rsid w:val="00F53531"/>
    <w:rsid w:val="00F5663B"/>
    <w:rsid w:val="00F57756"/>
    <w:rsid w:val="00F60507"/>
    <w:rsid w:val="00F61DA7"/>
    <w:rsid w:val="00F6253E"/>
    <w:rsid w:val="00F62C46"/>
    <w:rsid w:val="00F7079A"/>
    <w:rsid w:val="00F71746"/>
    <w:rsid w:val="00F71B67"/>
    <w:rsid w:val="00F74194"/>
    <w:rsid w:val="00F773B3"/>
    <w:rsid w:val="00F81504"/>
    <w:rsid w:val="00F82EE2"/>
    <w:rsid w:val="00F87A1F"/>
    <w:rsid w:val="00F903C0"/>
    <w:rsid w:val="00F910F9"/>
    <w:rsid w:val="00F9149F"/>
    <w:rsid w:val="00F92352"/>
    <w:rsid w:val="00F93795"/>
    <w:rsid w:val="00F93BCC"/>
    <w:rsid w:val="00F9547C"/>
    <w:rsid w:val="00FA0055"/>
    <w:rsid w:val="00FA4A09"/>
    <w:rsid w:val="00FA4A60"/>
    <w:rsid w:val="00FA52CF"/>
    <w:rsid w:val="00FA5AF9"/>
    <w:rsid w:val="00FA5AFD"/>
    <w:rsid w:val="00FA6191"/>
    <w:rsid w:val="00FA66CC"/>
    <w:rsid w:val="00FA7A30"/>
    <w:rsid w:val="00FB035D"/>
    <w:rsid w:val="00FB36A3"/>
    <w:rsid w:val="00FB55C7"/>
    <w:rsid w:val="00FB72C4"/>
    <w:rsid w:val="00FC5E43"/>
    <w:rsid w:val="00FC68B6"/>
    <w:rsid w:val="00FC6F40"/>
    <w:rsid w:val="00FC713A"/>
    <w:rsid w:val="00FD1905"/>
    <w:rsid w:val="00FD2CBF"/>
    <w:rsid w:val="00FD39D6"/>
    <w:rsid w:val="00FD4AB4"/>
    <w:rsid w:val="00FD6077"/>
    <w:rsid w:val="00FD6299"/>
    <w:rsid w:val="00FD691A"/>
    <w:rsid w:val="00FE2615"/>
    <w:rsid w:val="00FE28A1"/>
    <w:rsid w:val="00FE33C1"/>
    <w:rsid w:val="00FE6563"/>
    <w:rsid w:val="00FE7D3C"/>
    <w:rsid w:val="00FE7D73"/>
    <w:rsid w:val="00FF11EF"/>
    <w:rsid w:val="00FF173A"/>
    <w:rsid w:val="00FF1E60"/>
    <w:rsid w:val="00FF1EB0"/>
    <w:rsid w:val="00FF2D86"/>
    <w:rsid w:val="00FF3329"/>
    <w:rsid w:val="00FF356C"/>
    <w:rsid w:val="00FF4732"/>
    <w:rsid w:val="00FF48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CE980547-BAF6-401E-AF47-B2AF1644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385D"/>
    <w:rPr>
      <w:sz w:val="24"/>
      <w:szCs w:val="24"/>
    </w:rPr>
  </w:style>
  <w:style w:type="paragraph" w:styleId="Titolo1">
    <w:name w:val="heading 1"/>
    <w:basedOn w:val="Normale"/>
    <w:next w:val="Normale"/>
    <w:link w:val="Titolo1Carattere"/>
    <w:uiPriority w:val="99"/>
    <w:qFormat/>
    <w:rsid w:val="00EF380B"/>
    <w:pPr>
      <w:keepNext/>
      <w:keepLines/>
      <w:numPr>
        <w:numId w:val="1"/>
      </w:numPr>
      <w:suppressAutoHyphens/>
      <w:spacing w:before="240" w:line="288" w:lineRule="auto"/>
      <w:outlineLvl w:val="0"/>
    </w:pPr>
    <w:rPr>
      <w:b/>
      <w:bCs/>
      <w:caps/>
      <w:kern w:val="28"/>
      <w:lang w:val="de-DE" w:eastAsia="en-US"/>
    </w:rPr>
  </w:style>
  <w:style w:type="paragraph" w:styleId="Titolo2">
    <w:name w:val="heading 2"/>
    <w:basedOn w:val="Titolo1"/>
    <w:next w:val="Normale"/>
    <w:link w:val="Titolo2Carattere"/>
    <w:uiPriority w:val="99"/>
    <w:qFormat/>
    <w:rsid w:val="00505CA5"/>
    <w:pPr>
      <w:numPr>
        <w:numId w:val="2"/>
      </w:numPr>
      <w:outlineLvl w:val="1"/>
    </w:pPr>
    <w:rPr>
      <w:b w:val="0"/>
      <w:bCs w:val="0"/>
      <w:caps w:val="0"/>
    </w:rPr>
  </w:style>
  <w:style w:type="paragraph" w:styleId="Titolo3">
    <w:name w:val="heading 3"/>
    <w:basedOn w:val="Titolo2"/>
    <w:next w:val="Normale"/>
    <w:link w:val="Titolo3Carattere"/>
    <w:uiPriority w:val="99"/>
    <w:qFormat/>
    <w:rsid w:val="00EF380B"/>
    <w:pPr>
      <w:numPr>
        <w:ilvl w:val="2"/>
        <w:numId w:val="1"/>
      </w:numPr>
      <w:tabs>
        <w:tab w:val="num" w:pos="900"/>
        <w:tab w:val="num" w:pos="2160"/>
      </w:tabs>
      <w:ind w:left="2160"/>
      <w:outlineLvl w:val="2"/>
    </w:pPr>
  </w:style>
  <w:style w:type="paragraph" w:styleId="Titolo4">
    <w:name w:val="heading 4"/>
    <w:basedOn w:val="Titolo3"/>
    <w:next w:val="Normale"/>
    <w:link w:val="Titolo4Carattere"/>
    <w:uiPriority w:val="99"/>
    <w:qFormat/>
    <w:rsid w:val="00EF380B"/>
    <w:pPr>
      <w:numPr>
        <w:ilvl w:val="3"/>
      </w:numPr>
      <w:tabs>
        <w:tab w:val="num" w:pos="1080"/>
        <w:tab w:val="num" w:pos="1440"/>
        <w:tab w:val="num" w:pos="2880"/>
      </w:tabs>
      <w:ind w:left="2880"/>
      <w:outlineLvl w:val="3"/>
    </w:pPr>
  </w:style>
  <w:style w:type="paragraph" w:styleId="Titolo5">
    <w:name w:val="heading 5"/>
    <w:basedOn w:val="Titolo4"/>
    <w:next w:val="Normale"/>
    <w:link w:val="Titolo5Carattere"/>
    <w:uiPriority w:val="99"/>
    <w:qFormat/>
    <w:rsid w:val="00EF380B"/>
    <w:pPr>
      <w:numPr>
        <w:ilvl w:val="4"/>
      </w:numPr>
      <w:tabs>
        <w:tab w:val="num" w:pos="1440"/>
        <w:tab w:val="num" w:pos="3600"/>
      </w:tabs>
      <w:ind w:left="3600"/>
      <w:outlineLvl w:val="4"/>
    </w:pPr>
  </w:style>
  <w:style w:type="paragraph" w:styleId="Titolo6">
    <w:name w:val="heading 6"/>
    <w:basedOn w:val="Titolo5"/>
    <w:next w:val="Normale"/>
    <w:link w:val="Titolo6Carattere"/>
    <w:uiPriority w:val="99"/>
    <w:qFormat/>
    <w:rsid w:val="00EF380B"/>
    <w:pPr>
      <w:numPr>
        <w:ilvl w:val="5"/>
      </w:numPr>
      <w:tabs>
        <w:tab w:val="num" w:pos="1620"/>
        <w:tab w:val="num" w:pos="4320"/>
      </w:tabs>
      <w:ind w:left="4320"/>
      <w:outlineLvl w:val="5"/>
    </w:pPr>
  </w:style>
  <w:style w:type="paragraph" w:styleId="Titolo7">
    <w:name w:val="heading 7"/>
    <w:basedOn w:val="Titolo6"/>
    <w:link w:val="Titolo7Carattere"/>
    <w:uiPriority w:val="99"/>
    <w:qFormat/>
    <w:rsid w:val="00EF380B"/>
    <w:pPr>
      <w:numPr>
        <w:ilvl w:val="6"/>
      </w:numPr>
      <w:tabs>
        <w:tab w:val="num" w:pos="2160"/>
        <w:tab w:val="left" w:pos="2880"/>
        <w:tab w:val="num" w:pos="3237"/>
        <w:tab w:val="num" w:pos="5040"/>
      </w:tabs>
      <w:ind w:left="5040"/>
      <w:outlineLvl w:val="6"/>
    </w:pPr>
  </w:style>
  <w:style w:type="paragraph" w:styleId="Titolo8">
    <w:name w:val="heading 8"/>
    <w:basedOn w:val="Titolo7"/>
    <w:link w:val="Titolo8Carattere"/>
    <w:uiPriority w:val="99"/>
    <w:qFormat/>
    <w:rsid w:val="00EF380B"/>
    <w:pPr>
      <w:numPr>
        <w:ilvl w:val="7"/>
      </w:numPr>
      <w:tabs>
        <w:tab w:val="num" w:pos="2340"/>
        <w:tab w:val="num" w:pos="5760"/>
      </w:tabs>
      <w:ind w:left="5760"/>
      <w:outlineLvl w:val="7"/>
    </w:pPr>
  </w:style>
  <w:style w:type="paragraph" w:styleId="Titolo9">
    <w:name w:val="heading 9"/>
    <w:basedOn w:val="Titolo8"/>
    <w:link w:val="Titolo9Carattere"/>
    <w:uiPriority w:val="99"/>
    <w:qFormat/>
    <w:rsid w:val="00EF380B"/>
    <w:pPr>
      <w:numPr>
        <w:ilvl w:val="8"/>
      </w:numPr>
      <w:tabs>
        <w:tab w:val="num" w:pos="3060"/>
        <w:tab w:val="num" w:pos="6480"/>
      </w:tabs>
      <w:ind w:left="648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94591"/>
    <w:rPr>
      <w:b/>
      <w:bCs/>
      <w:caps/>
      <w:kern w:val="28"/>
      <w:sz w:val="24"/>
      <w:szCs w:val="24"/>
      <w:lang w:val="de-DE" w:eastAsia="en-US"/>
    </w:rPr>
  </w:style>
  <w:style w:type="character" w:customStyle="1" w:styleId="Titolo2Carattere">
    <w:name w:val="Titolo 2 Carattere"/>
    <w:basedOn w:val="Carpredefinitoparagrafo"/>
    <w:link w:val="Titolo2"/>
    <w:uiPriority w:val="99"/>
    <w:locked/>
    <w:rsid w:val="00505CA5"/>
    <w:rPr>
      <w:kern w:val="28"/>
      <w:sz w:val="24"/>
      <w:szCs w:val="24"/>
      <w:lang w:val="de-DE" w:eastAsia="en-US"/>
    </w:rPr>
  </w:style>
  <w:style w:type="character" w:customStyle="1" w:styleId="Titolo3Carattere">
    <w:name w:val="Titolo 3 Carattere"/>
    <w:basedOn w:val="Carpredefinitoparagrafo"/>
    <w:link w:val="Titolo3"/>
    <w:uiPriority w:val="99"/>
    <w:locked/>
    <w:rsid w:val="00194591"/>
    <w:rPr>
      <w:kern w:val="28"/>
      <w:sz w:val="24"/>
      <w:szCs w:val="24"/>
      <w:lang w:val="de-DE" w:eastAsia="en-US"/>
    </w:rPr>
  </w:style>
  <w:style w:type="character" w:customStyle="1" w:styleId="Titolo4Carattere">
    <w:name w:val="Titolo 4 Carattere"/>
    <w:basedOn w:val="Carpredefinitoparagrafo"/>
    <w:link w:val="Titolo4"/>
    <w:uiPriority w:val="99"/>
    <w:locked/>
    <w:rsid w:val="00194591"/>
    <w:rPr>
      <w:kern w:val="28"/>
      <w:sz w:val="24"/>
      <w:szCs w:val="24"/>
      <w:lang w:val="de-DE" w:eastAsia="en-US"/>
    </w:rPr>
  </w:style>
  <w:style w:type="character" w:customStyle="1" w:styleId="Titolo5Carattere">
    <w:name w:val="Titolo 5 Carattere"/>
    <w:basedOn w:val="Carpredefinitoparagrafo"/>
    <w:link w:val="Titolo5"/>
    <w:uiPriority w:val="99"/>
    <w:locked/>
    <w:rsid w:val="00194591"/>
    <w:rPr>
      <w:kern w:val="28"/>
      <w:sz w:val="24"/>
      <w:szCs w:val="24"/>
      <w:lang w:val="de-DE" w:eastAsia="en-US"/>
    </w:rPr>
  </w:style>
  <w:style w:type="character" w:customStyle="1" w:styleId="Titolo6Carattere">
    <w:name w:val="Titolo 6 Carattere"/>
    <w:basedOn w:val="Carpredefinitoparagrafo"/>
    <w:link w:val="Titolo6"/>
    <w:uiPriority w:val="99"/>
    <w:locked/>
    <w:rsid w:val="00194591"/>
    <w:rPr>
      <w:kern w:val="28"/>
      <w:sz w:val="24"/>
      <w:szCs w:val="24"/>
      <w:lang w:val="de-DE" w:eastAsia="en-US"/>
    </w:rPr>
  </w:style>
  <w:style w:type="character" w:customStyle="1" w:styleId="Titolo7Carattere">
    <w:name w:val="Titolo 7 Carattere"/>
    <w:basedOn w:val="Carpredefinitoparagrafo"/>
    <w:link w:val="Titolo7"/>
    <w:uiPriority w:val="99"/>
    <w:locked/>
    <w:rsid w:val="00194591"/>
    <w:rPr>
      <w:kern w:val="28"/>
      <w:sz w:val="24"/>
      <w:szCs w:val="24"/>
      <w:lang w:val="de-DE" w:eastAsia="en-US"/>
    </w:rPr>
  </w:style>
  <w:style w:type="character" w:customStyle="1" w:styleId="Titolo8Carattere">
    <w:name w:val="Titolo 8 Carattere"/>
    <w:basedOn w:val="Carpredefinitoparagrafo"/>
    <w:link w:val="Titolo8"/>
    <w:uiPriority w:val="99"/>
    <w:locked/>
    <w:rsid w:val="00194591"/>
    <w:rPr>
      <w:kern w:val="28"/>
      <w:sz w:val="24"/>
      <w:szCs w:val="24"/>
      <w:lang w:val="de-DE" w:eastAsia="en-US"/>
    </w:rPr>
  </w:style>
  <w:style w:type="character" w:customStyle="1" w:styleId="Titolo9Carattere">
    <w:name w:val="Titolo 9 Carattere"/>
    <w:basedOn w:val="Carpredefinitoparagrafo"/>
    <w:link w:val="Titolo9"/>
    <w:uiPriority w:val="99"/>
    <w:locked/>
    <w:rsid w:val="00194591"/>
    <w:rPr>
      <w:kern w:val="28"/>
      <w:sz w:val="24"/>
      <w:szCs w:val="24"/>
      <w:lang w:val="de-DE" w:eastAsia="en-US"/>
    </w:rPr>
  </w:style>
  <w:style w:type="paragraph" w:styleId="Intestazione">
    <w:name w:val="header"/>
    <w:basedOn w:val="Normale"/>
    <w:link w:val="IntestazioneCarattere"/>
    <w:uiPriority w:val="99"/>
    <w:rsid w:val="008409B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94591"/>
    <w:rPr>
      <w:sz w:val="24"/>
      <w:szCs w:val="24"/>
    </w:rPr>
  </w:style>
  <w:style w:type="paragraph" w:styleId="Pidipagina">
    <w:name w:val="footer"/>
    <w:basedOn w:val="Normale"/>
    <w:link w:val="PidipaginaCarattere"/>
    <w:uiPriority w:val="99"/>
    <w:rsid w:val="008409B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94591"/>
    <w:rPr>
      <w:sz w:val="24"/>
      <w:szCs w:val="24"/>
    </w:rPr>
  </w:style>
  <w:style w:type="paragraph" w:styleId="Testofumetto">
    <w:name w:val="Balloon Text"/>
    <w:basedOn w:val="Normale"/>
    <w:link w:val="TestofumettoCarattere"/>
    <w:uiPriority w:val="99"/>
    <w:semiHidden/>
    <w:rsid w:val="00D64C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4591"/>
    <w:rPr>
      <w:sz w:val="2"/>
      <w:szCs w:val="2"/>
    </w:rPr>
  </w:style>
  <w:style w:type="character" w:styleId="Numeropagina">
    <w:name w:val="page number"/>
    <w:basedOn w:val="Carpredefinitoparagrafo"/>
    <w:uiPriority w:val="99"/>
    <w:rsid w:val="007F498A"/>
  </w:style>
  <w:style w:type="paragraph" w:customStyle="1" w:styleId="titolopaginainterna2">
    <w:name w:val="titolopaginainterna2"/>
    <w:basedOn w:val="Normale"/>
    <w:uiPriority w:val="99"/>
    <w:rsid w:val="00967854"/>
    <w:rPr>
      <w:rFonts w:ascii="Verdana" w:hAnsi="Verdana" w:cs="Verdana"/>
      <w:color w:val="003399"/>
      <w:sz w:val="30"/>
      <w:szCs w:val="30"/>
    </w:rPr>
  </w:style>
  <w:style w:type="paragraph" w:customStyle="1" w:styleId="sottotitolopaginainterna2">
    <w:name w:val="sottotitolopaginainterna2"/>
    <w:basedOn w:val="Normale"/>
    <w:uiPriority w:val="99"/>
    <w:rsid w:val="00967854"/>
    <w:rPr>
      <w:rFonts w:ascii="Verdana" w:hAnsi="Verdana" w:cs="Verdana"/>
      <w:b/>
      <w:bCs/>
      <w:color w:val="003399"/>
      <w:sz w:val="17"/>
      <w:szCs w:val="17"/>
    </w:rPr>
  </w:style>
  <w:style w:type="paragraph" w:customStyle="1" w:styleId="msolistparagraph0">
    <w:name w:val="msolistparagraph"/>
    <w:basedOn w:val="Normale"/>
    <w:uiPriority w:val="99"/>
    <w:rsid w:val="00CC3DA8"/>
    <w:pPr>
      <w:ind w:left="720"/>
    </w:pPr>
    <w:rPr>
      <w:rFonts w:ascii="Calibri" w:hAnsi="Calibri" w:cs="Calibri"/>
      <w:sz w:val="22"/>
      <w:szCs w:val="22"/>
    </w:rPr>
  </w:style>
  <w:style w:type="character" w:styleId="Rimandocommento">
    <w:name w:val="annotation reference"/>
    <w:basedOn w:val="Carpredefinitoparagrafo"/>
    <w:uiPriority w:val="99"/>
    <w:semiHidden/>
    <w:rsid w:val="00D404B0"/>
    <w:rPr>
      <w:sz w:val="16"/>
      <w:szCs w:val="16"/>
    </w:rPr>
  </w:style>
  <w:style w:type="paragraph" w:styleId="Testocommento">
    <w:name w:val="annotation text"/>
    <w:basedOn w:val="Normale"/>
    <w:link w:val="TestocommentoCarattere"/>
    <w:uiPriority w:val="99"/>
    <w:rsid w:val="00D404B0"/>
    <w:rPr>
      <w:sz w:val="20"/>
      <w:szCs w:val="20"/>
    </w:rPr>
  </w:style>
  <w:style w:type="character" w:customStyle="1" w:styleId="TestocommentoCarattere">
    <w:name w:val="Testo commento Carattere"/>
    <w:basedOn w:val="Carpredefinitoparagrafo"/>
    <w:link w:val="Testocommento"/>
    <w:uiPriority w:val="99"/>
    <w:locked/>
    <w:rsid w:val="00194591"/>
    <w:rPr>
      <w:sz w:val="20"/>
      <w:szCs w:val="20"/>
    </w:rPr>
  </w:style>
  <w:style w:type="paragraph" w:styleId="Soggettocommento">
    <w:name w:val="annotation subject"/>
    <w:basedOn w:val="Testocommento"/>
    <w:next w:val="Testocommento"/>
    <w:link w:val="SoggettocommentoCarattere"/>
    <w:uiPriority w:val="99"/>
    <w:semiHidden/>
    <w:rsid w:val="00D404B0"/>
    <w:rPr>
      <w:b/>
      <w:bCs/>
    </w:rPr>
  </w:style>
  <w:style w:type="character" w:customStyle="1" w:styleId="SoggettocommentoCarattere">
    <w:name w:val="Soggetto commento Carattere"/>
    <w:basedOn w:val="TestocommentoCarattere"/>
    <w:link w:val="Soggettocommento"/>
    <w:uiPriority w:val="99"/>
    <w:semiHidden/>
    <w:locked/>
    <w:rsid w:val="00194591"/>
    <w:rPr>
      <w:b/>
      <w:bCs/>
      <w:sz w:val="20"/>
      <w:szCs w:val="20"/>
    </w:rPr>
  </w:style>
  <w:style w:type="paragraph" w:customStyle="1" w:styleId="Default">
    <w:name w:val="Default"/>
    <w:rsid w:val="00E5513C"/>
    <w:pPr>
      <w:autoSpaceDE w:val="0"/>
      <w:autoSpaceDN w:val="0"/>
      <w:adjustRightInd w:val="0"/>
    </w:pPr>
    <w:rPr>
      <w:color w:val="000000"/>
      <w:sz w:val="24"/>
      <w:szCs w:val="24"/>
    </w:rPr>
  </w:style>
  <w:style w:type="paragraph" w:styleId="NormaleWeb">
    <w:name w:val="Normal (Web)"/>
    <w:basedOn w:val="Normale"/>
    <w:uiPriority w:val="99"/>
    <w:rsid w:val="00E2275B"/>
    <w:pPr>
      <w:spacing w:before="100" w:beforeAutospacing="1" w:after="100" w:afterAutospacing="1"/>
    </w:pPr>
  </w:style>
  <w:style w:type="character" w:styleId="Enfasigrassetto">
    <w:name w:val="Strong"/>
    <w:basedOn w:val="Carpredefinitoparagrafo"/>
    <w:uiPriority w:val="99"/>
    <w:qFormat/>
    <w:rsid w:val="00E2275B"/>
    <w:rPr>
      <w:b/>
      <w:bCs/>
    </w:rPr>
  </w:style>
  <w:style w:type="character" w:customStyle="1" w:styleId="apple-converted-space">
    <w:name w:val="apple-converted-space"/>
    <w:basedOn w:val="Carpredefinitoparagrafo"/>
    <w:rsid w:val="00E2275B"/>
  </w:style>
  <w:style w:type="paragraph" w:styleId="Corpotesto">
    <w:name w:val="Body Text"/>
    <w:basedOn w:val="Normale"/>
    <w:link w:val="CorpotestoCarattere"/>
    <w:uiPriority w:val="99"/>
    <w:locked/>
    <w:rsid w:val="00922210"/>
    <w:pPr>
      <w:jc w:val="both"/>
    </w:pPr>
  </w:style>
  <w:style w:type="character" w:customStyle="1" w:styleId="CorpotestoCarattere">
    <w:name w:val="Corpo testo Carattere"/>
    <w:basedOn w:val="Carpredefinitoparagrafo"/>
    <w:link w:val="Corpotesto"/>
    <w:uiPriority w:val="99"/>
    <w:semiHidden/>
    <w:locked/>
    <w:rsid w:val="003D765C"/>
    <w:rPr>
      <w:sz w:val="24"/>
      <w:szCs w:val="24"/>
    </w:rPr>
  </w:style>
  <w:style w:type="paragraph" w:customStyle="1" w:styleId="Paragrafoelenco2">
    <w:name w:val="Paragrafo elenco2"/>
    <w:basedOn w:val="Normale"/>
    <w:uiPriority w:val="99"/>
    <w:rsid w:val="00914E45"/>
    <w:pPr>
      <w:spacing w:after="200" w:line="276" w:lineRule="auto"/>
      <w:ind w:left="720"/>
    </w:pPr>
    <w:rPr>
      <w:rFonts w:ascii="Calibri" w:hAnsi="Calibri" w:cs="Calibri"/>
      <w:sz w:val="22"/>
      <w:szCs w:val="22"/>
      <w:lang w:eastAsia="en-US"/>
    </w:rPr>
  </w:style>
  <w:style w:type="paragraph" w:styleId="Paragrafoelenco">
    <w:name w:val="List Paragraph"/>
    <w:basedOn w:val="Normale"/>
    <w:uiPriority w:val="34"/>
    <w:qFormat/>
    <w:rsid w:val="0093465E"/>
    <w:pPr>
      <w:ind w:left="720"/>
    </w:pPr>
  </w:style>
  <w:style w:type="paragraph" w:styleId="Corpodeltesto2">
    <w:name w:val="Body Text 2"/>
    <w:basedOn w:val="Normale"/>
    <w:link w:val="Corpodeltesto2Carattere"/>
    <w:uiPriority w:val="99"/>
    <w:semiHidden/>
    <w:locked/>
    <w:rsid w:val="000A5C3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0A5C30"/>
    <w:rPr>
      <w:sz w:val="24"/>
      <w:szCs w:val="24"/>
    </w:rPr>
  </w:style>
  <w:style w:type="paragraph" w:styleId="Rientrocorpodeltesto">
    <w:name w:val="Body Text Indent"/>
    <w:basedOn w:val="Normale"/>
    <w:link w:val="RientrocorpodeltestoCarattere"/>
    <w:uiPriority w:val="99"/>
    <w:semiHidden/>
    <w:locked/>
    <w:rsid w:val="001A3E52"/>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1A3E52"/>
    <w:rPr>
      <w:sz w:val="24"/>
      <w:szCs w:val="24"/>
    </w:rPr>
  </w:style>
  <w:style w:type="paragraph" w:styleId="Testonotaapidipagina">
    <w:name w:val="footnote text"/>
    <w:basedOn w:val="Normale"/>
    <w:link w:val="TestonotaapidipaginaCarattere"/>
    <w:uiPriority w:val="99"/>
    <w:semiHidden/>
    <w:locked/>
    <w:rsid w:val="00FC713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FC713A"/>
    <w:rPr>
      <w:sz w:val="20"/>
      <w:szCs w:val="20"/>
    </w:rPr>
  </w:style>
  <w:style w:type="character" w:styleId="Rimandonotaapidipagina">
    <w:name w:val="footnote reference"/>
    <w:basedOn w:val="Carpredefinitoparagrafo"/>
    <w:uiPriority w:val="99"/>
    <w:semiHidden/>
    <w:locked/>
    <w:rsid w:val="00FC713A"/>
    <w:rPr>
      <w:vertAlign w:val="superscript"/>
    </w:rPr>
  </w:style>
  <w:style w:type="character" w:styleId="Collegamentoipertestuale">
    <w:name w:val="Hyperlink"/>
    <w:basedOn w:val="Carpredefinitoparagrafo"/>
    <w:uiPriority w:val="99"/>
    <w:locked/>
    <w:rsid w:val="00270996"/>
    <w:rPr>
      <w:color w:val="0000FF"/>
      <w:u w:val="single"/>
    </w:rPr>
  </w:style>
  <w:style w:type="paragraph" w:customStyle="1" w:styleId="Testopredefinito">
    <w:name w:val="Testo predefinito"/>
    <w:basedOn w:val="Normale"/>
    <w:rsid w:val="00C0692B"/>
    <w:rPr>
      <w:szCs w:val="20"/>
      <w:lang w:val="en-US"/>
    </w:rPr>
  </w:style>
  <w:style w:type="character" w:customStyle="1" w:styleId="street-address">
    <w:name w:val="street-address"/>
    <w:basedOn w:val="Carpredefinitoparagrafo"/>
    <w:rsid w:val="00E6270F"/>
  </w:style>
  <w:style w:type="character" w:customStyle="1" w:styleId="postal-code">
    <w:name w:val="postal-code"/>
    <w:basedOn w:val="Carpredefinitoparagrafo"/>
    <w:rsid w:val="00E6270F"/>
  </w:style>
  <w:style w:type="character" w:customStyle="1" w:styleId="locality">
    <w:name w:val="locality"/>
    <w:basedOn w:val="Carpredefinitoparagrafo"/>
    <w:rsid w:val="00E6270F"/>
  </w:style>
  <w:style w:type="character" w:customStyle="1" w:styleId="region">
    <w:name w:val="region"/>
    <w:basedOn w:val="Carpredefinitoparagrafo"/>
    <w:rsid w:val="00E6270F"/>
  </w:style>
  <w:style w:type="paragraph" w:styleId="Revisione">
    <w:name w:val="Revision"/>
    <w:hidden/>
    <w:uiPriority w:val="99"/>
    <w:semiHidden/>
    <w:rsid w:val="000260E9"/>
    <w:rPr>
      <w:sz w:val="24"/>
      <w:szCs w:val="24"/>
    </w:rPr>
  </w:style>
  <w:style w:type="character" w:customStyle="1" w:styleId="provvnumart">
    <w:name w:val="provv_numart"/>
    <w:basedOn w:val="Carpredefinitoparagrafo"/>
    <w:rsid w:val="007F04F3"/>
  </w:style>
  <w:style w:type="character" w:customStyle="1" w:styleId="provvrubrica">
    <w:name w:val="provv_rubrica"/>
    <w:basedOn w:val="Carpredefinitoparagrafo"/>
    <w:rsid w:val="007F04F3"/>
  </w:style>
  <w:style w:type="character" w:customStyle="1" w:styleId="provvvigore">
    <w:name w:val="provv_vigore"/>
    <w:basedOn w:val="Carpredefinitoparagrafo"/>
    <w:rsid w:val="007F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2319">
      <w:bodyDiv w:val="1"/>
      <w:marLeft w:val="0"/>
      <w:marRight w:val="0"/>
      <w:marTop w:val="0"/>
      <w:marBottom w:val="0"/>
      <w:divBdr>
        <w:top w:val="none" w:sz="0" w:space="0" w:color="auto"/>
        <w:left w:val="none" w:sz="0" w:space="0" w:color="auto"/>
        <w:bottom w:val="none" w:sz="0" w:space="0" w:color="auto"/>
        <w:right w:val="none" w:sz="0" w:space="0" w:color="auto"/>
      </w:divBdr>
    </w:div>
    <w:div w:id="421030067">
      <w:bodyDiv w:val="1"/>
      <w:marLeft w:val="0"/>
      <w:marRight w:val="0"/>
      <w:marTop w:val="0"/>
      <w:marBottom w:val="0"/>
      <w:divBdr>
        <w:top w:val="none" w:sz="0" w:space="0" w:color="auto"/>
        <w:left w:val="none" w:sz="0" w:space="0" w:color="auto"/>
        <w:bottom w:val="none" w:sz="0" w:space="0" w:color="auto"/>
        <w:right w:val="none" w:sz="0" w:space="0" w:color="auto"/>
      </w:divBdr>
    </w:div>
    <w:div w:id="537743612">
      <w:bodyDiv w:val="1"/>
      <w:marLeft w:val="0"/>
      <w:marRight w:val="0"/>
      <w:marTop w:val="0"/>
      <w:marBottom w:val="0"/>
      <w:divBdr>
        <w:top w:val="none" w:sz="0" w:space="0" w:color="auto"/>
        <w:left w:val="none" w:sz="0" w:space="0" w:color="auto"/>
        <w:bottom w:val="none" w:sz="0" w:space="0" w:color="auto"/>
        <w:right w:val="none" w:sz="0" w:space="0" w:color="auto"/>
      </w:divBdr>
    </w:div>
    <w:div w:id="599752311">
      <w:bodyDiv w:val="1"/>
      <w:marLeft w:val="0"/>
      <w:marRight w:val="0"/>
      <w:marTop w:val="0"/>
      <w:marBottom w:val="0"/>
      <w:divBdr>
        <w:top w:val="none" w:sz="0" w:space="0" w:color="auto"/>
        <w:left w:val="none" w:sz="0" w:space="0" w:color="auto"/>
        <w:bottom w:val="none" w:sz="0" w:space="0" w:color="auto"/>
        <w:right w:val="none" w:sz="0" w:space="0" w:color="auto"/>
      </w:divBdr>
    </w:div>
    <w:div w:id="643002266">
      <w:bodyDiv w:val="1"/>
      <w:marLeft w:val="0"/>
      <w:marRight w:val="0"/>
      <w:marTop w:val="0"/>
      <w:marBottom w:val="0"/>
      <w:divBdr>
        <w:top w:val="none" w:sz="0" w:space="0" w:color="auto"/>
        <w:left w:val="none" w:sz="0" w:space="0" w:color="auto"/>
        <w:bottom w:val="none" w:sz="0" w:space="0" w:color="auto"/>
        <w:right w:val="none" w:sz="0" w:space="0" w:color="auto"/>
      </w:divBdr>
    </w:div>
    <w:div w:id="780488360">
      <w:bodyDiv w:val="1"/>
      <w:marLeft w:val="0"/>
      <w:marRight w:val="0"/>
      <w:marTop w:val="0"/>
      <w:marBottom w:val="0"/>
      <w:divBdr>
        <w:top w:val="none" w:sz="0" w:space="0" w:color="auto"/>
        <w:left w:val="none" w:sz="0" w:space="0" w:color="auto"/>
        <w:bottom w:val="none" w:sz="0" w:space="0" w:color="auto"/>
        <w:right w:val="none" w:sz="0" w:space="0" w:color="auto"/>
      </w:divBdr>
    </w:div>
    <w:div w:id="795492663">
      <w:bodyDiv w:val="1"/>
      <w:marLeft w:val="0"/>
      <w:marRight w:val="0"/>
      <w:marTop w:val="0"/>
      <w:marBottom w:val="0"/>
      <w:divBdr>
        <w:top w:val="none" w:sz="0" w:space="0" w:color="auto"/>
        <w:left w:val="none" w:sz="0" w:space="0" w:color="auto"/>
        <w:bottom w:val="none" w:sz="0" w:space="0" w:color="auto"/>
        <w:right w:val="none" w:sz="0" w:space="0" w:color="auto"/>
      </w:divBdr>
    </w:div>
    <w:div w:id="858010471">
      <w:bodyDiv w:val="1"/>
      <w:marLeft w:val="0"/>
      <w:marRight w:val="0"/>
      <w:marTop w:val="0"/>
      <w:marBottom w:val="0"/>
      <w:divBdr>
        <w:top w:val="none" w:sz="0" w:space="0" w:color="auto"/>
        <w:left w:val="none" w:sz="0" w:space="0" w:color="auto"/>
        <w:bottom w:val="none" w:sz="0" w:space="0" w:color="auto"/>
        <w:right w:val="none" w:sz="0" w:space="0" w:color="auto"/>
      </w:divBdr>
    </w:div>
    <w:div w:id="931088700">
      <w:bodyDiv w:val="1"/>
      <w:marLeft w:val="0"/>
      <w:marRight w:val="0"/>
      <w:marTop w:val="0"/>
      <w:marBottom w:val="0"/>
      <w:divBdr>
        <w:top w:val="none" w:sz="0" w:space="0" w:color="auto"/>
        <w:left w:val="none" w:sz="0" w:space="0" w:color="auto"/>
        <w:bottom w:val="none" w:sz="0" w:space="0" w:color="auto"/>
        <w:right w:val="none" w:sz="0" w:space="0" w:color="auto"/>
      </w:divBdr>
    </w:div>
    <w:div w:id="1028486249">
      <w:bodyDiv w:val="1"/>
      <w:marLeft w:val="0"/>
      <w:marRight w:val="0"/>
      <w:marTop w:val="0"/>
      <w:marBottom w:val="0"/>
      <w:divBdr>
        <w:top w:val="none" w:sz="0" w:space="0" w:color="auto"/>
        <w:left w:val="none" w:sz="0" w:space="0" w:color="auto"/>
        <w:bottom w:val="none" w:sz="0" w:space="0" w:color="auto"/>
        <w:right w:val="none" w:sz="0" w:space="0" w:color="auto"/>
      </w:divBdr>
    </w:div>
    <w:div w:id="1103577158">
      <w:bodyDiv w:val="1"/>
      <w:marLeft w:val="0"/>
      <w:marRight w:val="0"/>
      <w:marTop w:val="0"/>
      <w:marBottom w:val="0"/>
      <w:divBdr>
        <w:top w:val="none" w:sz="0" w:space="0" w:color="auto"/>
        <w:left w:val="none" w:sz="0" w:space="0" w:color="auto"/>
        <w:bottom w:val="none" w:sz="0" w:space="0" w:color="auto"/>
        <w:right w:val="none" w:sz="0" w:space="0" w:color="auto"/>
      </w:divBdr>
      <w:divsChild>
        <w:div w:id="394932456">
          <w:marLeft w:val="0"/>
          <w:marRight w:val="0"/>
          <w:marTop w:val="0"/>
          <w:marBottom w:val="0"/>
          <w:divBdr>
            <w:top w:val="none" w:sz="0" w:space="0" w:color="auto"/>
            <w:left w:val="none" w:sz="0" w:space="0" w:color="auto"/>
            <w:bottom w:val="none" w:sz="0" w:space="0" w:color="auto"/>
            <w:right w:val="none" w:sz="0" w:space="0" w:color="auto"/>
          </w:divBdr>
        </w:div>
      </w:divsChild>
    </w:div>
    <w:div w:id="1188835023">
      <w:marLeft w:val="0"/>
      <w:marRight w:val="0"/>
      <w:marTop w:val="0"/>
      <w:marBottom w:val="0"/>
      <w:divBdr>
        <w:top w:val="none" w:sz="0" w:space="0" w:color="auto"/>
        <w:left w:val="none" w:sz="0" w:space="0" w:color="auto"/>
        <w:bottom w:val="none" w:sz="0" w:space="0" w:color="auto"/>
        <w:right w:val="none" w:sz="0" w:space="0" w:color="auto"/>
      </w:divBdr>
      <w:divsChild>
        <w:div w:id="1188835030">
          <w:marLeft w:val="0"/>
          <w:marRight w:val="0"/>
          <w:marTop w:val="0"/>
          <w:marBottom w:val="0"/>
          <w:divBdr>
            <w:top w:val="none" w:sz="0" w:space="0" w:color="auto"/>
            <w:left w:val="none" w:sz="0" w:space="0" w:color="auto"/>
            <w:bottom w:val="none" w:sz="0" w:space="0" w:color="auto"/>
            <w:right w:val="none" w:sz="0" w:space="0" w:color="auto"/>
          </w:divBdr>
        </w:div>
      </w:divsChild>
    </w:div>
    <w:div w:id="1188835024">
      <w:marLeft w:val="0"/>
      <w:marRight w:val="0"/>
      <w:marTop w:val="0"/>
      <w:marBottom w:val="0"/>
      <w:divBdr>
        <w:top w:val="none" w:sz="0" w:space="0" w:color="auto"/>
        <w:left w:val="none" w:sz="0" w:space="0" w:color="auto"/>
        <w:bottom w:val="none" w:sz="0" w:space="0" w:color="auto"/>
        <w:right w:val="none" w:sz="0" w:space="0" w:color="auto"/>
      </w:divBdr>
    </w:div>
    <w:div w:id="1188835025">
      <w:marLeft w:val="0"/>
      <w:marRight w:val="0"/>
      <w:marTop w:val="0"/>
      <w:marBottom w:val="0"/>
      <w:divBdr>
        <w:top w:val="none" w:sz="0" w:space="0" w:color="auto"/>
        <w:left w:val="none" w:sz="0" w:space="0" w:color="auto"/>
        <w:bottom w:val="none" w:sz="0" w:space="0" w:color="auto"/>
        <w:right w:val="none" w:sz="0" w:space="0" w:color="auto"/>
      </w:divBdr>
      <w:divsChild>
        <w:div w:id="1188835028">
          <w:marLeft w:val="0"/>
          <w:marRight w:val="0"/>
          <w:marTop w:val="0"/>
          <w:marBottom w:val="0"/>
          <w:divBdr>
            <w:top w:val="none" w:sz="0" w:space="0" w:color="auto"/>
            <w:left w:val="none" w:sz="0" w:space="0" w:color="auto"/>
            <w:bottom w:val="none" w:sz="0" w:space="0" w:color="auto"/>
            <w:right w:val="none" w:sz="0" w:space="0" w:color="auto"/>
          </w:divBdr>
        </w:div>
      </w:divsChild>
    </w:div>
    <w:div w:id="1188835026">
      <w:marLeft w:val="0"/>
      <w:marRight w:val="0"/>
      <w:marTop w:val="0"/>
      <w:marBottom w:val="0"/>
      <w:divBdr>
        <w:top w:val="none" w:sz="0" w:space="0" w:color="auto"/>
        <w:left w:val="none" w:sz="0" w:space="0" w:color="auto"/>
        <w:bottom w:val="none" w:sz="0" w:space="0" w:color="auto"/>
        <w:right w:val="none" w:sz="0" w:space="0" w:color="auto"/>
      </w:divBdr>
    </w:div>
    <w:div w:id="1188835027">
      <w:marLeft w:val="0"/>
      <w:marRight w:val="0"/>
      <w:marTop w:val="0"/>
      <w:marBottom w:val="0"/>
      <w:divBdr>
        <w:top w:val="none" w:sz="0" w:space="0" w:color="auto"/>
        <w:left w:val="none" w:sz="0" w:space="0" w:color="auto"/>
        <w:bottom w:val="none" w:sz="0" w:space="0" w:color="auto"/>
        <w:right w:val="none" w:sz="0" w:space="0" w:color="auto"/>
      </w:divBdr>
    </w:div>
    <w:div w:id="1188835029">
      <w:marLeft w:val="0"/>
      <w:marRight w:val="0"/>
      <w:marTop w:val="0"/>
      <w:marBottom w:val="0"/>
      <w:divBdr>
        <w:top w:val="none" w:sz="0" w:space="0" w:color="auto"/>
        <w:left w:val="none" w:sz="0" w:space="0" w:color="auto"/>
        <w:bottom w:val="none" w:sz="0" w:space="0" w:color="auto"/>
        <w:right w:val="none" w:sz="0" w:space="0" w:color="auto"/>
      </w:divBdr>
    </w:div>
    <w:div w:id="1188835031">
      <w:marLeft w:val="0"/>
      <w:marRight w:val="0"/>
      <w:marTop w:val="0"/>
      <w:marBottom w:val="0"/>
      <w:divBdr>
        <w:top w:val="none" w:sz="0" w:space="0" w:color="auto"/>
        <w:left w:val="none" w:sz="0" w:space="0" w:color="auto"/>
        <w:bottom w:val="none" w:sz="0" w:space="0" w:color="auto"/>
        <w:right w:val="none" w:sz="0" w:space="0" w:color="auto"/>
      </w:divBdr>
    </w:div>
    <w:div w:id="1188835032">
      <w:marLeft w:val="0"/>
      <w:marRight w:val="0"/>
      <w:marTop w:val="0"/>
      <w:marBottom w:val="0"/>
      <w:divBdr>
        <w:top w:val="none" w:sz="0" w:space="0" w:color="auto"/>
        <w:left w:val="none" w:sz="0" w:space="0" w:color="auto"/>
        <w:bottom w:val="none" w:sz="0" w:space="0" w:color="auto"/>
        <w:right w:val="none" w:sz="0" w:space="0" w:color="auto"/>
      </w:divBdr>
      <w:divsChild>
        <w:div w:id="1188835039">
          <w:marLeft w:val="0"/>
          <w:marRight w:val="0"/>
          <w:marTop w:val="0"/>
          <w:marBottom w:val="0"/>
          <w:divBdr>
            <w:top w:val="none" w:sz="0" w:space="0" w:color="auto"/>
            <w:left w:val="none" w:sz="0" w:space="0" w:color="auto"/>
            <w:bottom w:val="none" w:sz="0" w:space="0" w:color="auto"/>
            <w:right w:val="none" w:sz="0" w:space="0" w:color="auto"/>
          </w:divBdr>
        </w:div>
      </w:divsChild>
    </w:div>
    <w:div w:id="1188835033">
      <w:marLeft w:val="0"/>
      <w:marRight w:val="0"/>
      <w:marTop w:val="0"/>
      <w:marBottom w:val="0"/>
      <w:divBdr>
        <w:top w:val="none" w:sz="0" w:space="0" w:color="auto"/>
        <w:left w:val="none" w:sz="0" w:space="0" w:color="auto"/>
        <w:bottom w:val="none" w:sz="0" w:space="0" w:color="auto"/>
        <w:right w:val="none" w:sz="0" w:space="0" w:color="auto"/>
      </w:divBdr>
    </w:div>
    <w:div w:id="1188835034">
      <w:marLeft w:val="0"/>
      <w:marRight w:val="0"/>
      <w:marTop w:val="0"/>
      <w:marBottom w:val="0"/>
      <w:divBdr>
        <w:top w:val="none" w:sz="0" w:space="0" w:color="auto"/>
        <w:left w:val="none" w:sz="0" w:space="0" w:color="auto"/>
        <w:bottom w:val="none" w:sz="0" w:space="0" w:color="auto"/>
        <w:right w:val="none" w:sz="0" w:space="0" w:color="auto"/>
      </w:divBdr>
      <w:divsChild>
        <w:div w:id="1188835037">
          <w:marLeft w:val="0"/>
          <w:marRight w:val="0"/>
          <w:marTop w:val="0"/>
          <w:marBottom w:val="0"/>
          <w:divBdr>
            <w:top w:val="none" w:sz="0" w:space="0" w:color="auto"/>
            <w:left w:val="none" w:sz="0" w:space="0" w:color="auto"/>
            <w:bottom w:val="none" w:sz="0" w:space="0" w:color="auto"/>
            <w:right w:val="none" w:sz="0" w:space="0" w:color="auto"/>
          </w:divBdr>
        </w:div>
      </w:divsChild>
    </w:div>
    <w:div w:id="1188835035">
      <w:marLeft w:val="0"/>
      <w:marRight w:val="0"/>
      <w:marTop w:val="0"/>
      <w:marBottom w:val="0"/>
      <w:divBdr>
        <w:top w:val="none" w:sz="0" w:space="0" w:color="auto"/>
        <w:left w:val="none" w:sz="0" w:space="0" w:color="auto"/>
        <w:bottom w:val="none" w:sz="0" w:space="0" w:color="auto"/>
        <w:right w:val="none" w:sz="0" w:space="0" w:color="auto"/>
      </w:divBdr>
    </w:div>
    <w:div w:id="1188835036">
      <w:marLeft w:val="0"/>
      <w:marRight w:val="0"/>
      <w:marTop w:val="0"/>
      <w:marBottom w:val="0"/>
      <w:divBdr>
        <w:top w:val="none" w:sz="0" w:space="0" w:color="auto"/>
        <w:left w:val="none" w:sz="0" w:space="0" w:color="auto"/>
        <w:bottom w:val="none" w:sz="0" w:space="0" w:color="auto"/>
        <w:right w:val="none" w:sz="0" w:space="0" w:color="auto"/>
      </w:divBdr>
    </w:div>
    <w:div w:id="1188835038">
      <w:marLeft w:val="0"/>
      <w:marRight w:val="0"/>
      <w:marTop w:val="0"/>
      <w:marBottom w:val="0"/>
      <w:divBdr>
        <w:top w:val="none" w:sz="0" w:space="0" w:color="auto"/>
        <w:left w:val="none" w:sz="0" w:space="0" w:color="auto"/>
        <w:bottom w:val="none" w:sz="0" w:space="0" w:color="auto"/>
        <w:right w:val="none" w:sz="0" w:space="0" w:color="auto"/>
      </w:divBdr>
    </w:div>
    <w:div w:id="1188835040">
      <w:marLeft w:val="0"/>
      <w:marRight w:val="0"/>
      <w:marTop w:val="0"/>
      <w:marBottom w:val="0"/>
      <w:divBdr>
        <w:top w:val="none" w:sz="0" w:space="0" w:color="auto"/>
        <w:left w:val="none" w:sz="0" w:space="0" w:color="auto"/>
        <w:bottom w:val="none" w:sz="0" w:space="0" w:color="auto"/>
        <w:right w:val="none" w:sz="0" w:space="0" w:color="auto"/>
      </w:divBdr>
    </w:div>
    <w:div w:id="1188835044">
      <w:marLeft w:val="0"/>
      <w:marRight w:val="0"/>
      <w:marTop w:val="0"/>
      <w:marBottom w:val="0"/>
      <w:divBdr>
        <w:top w:val="none" w:sz="0" w:space="0" w:color="auto"/>
        <w:left w:val="none" w:sz="0" w:space="0" w:color="auto"/>
        <w:bottom w:val="none" w:sz="0" w:space="0" w:color="auto"/>
        <w:right w:val="none" w:sz="0" w:space="0" w:color="auto"/>
      </w:divBdr>
    </w:div>
    <w:div w:id="1188835045">
      <w:marLeft w:val="125"/>
      <w:marRight w:val="0"/>
      <w:marTop w:val="0"/>
      <w:marBottom w:val="0"/>
      <w:divBdr>
        <w:top w:val="none" w:sz="0" w:space="0" w:color="auto"/>
        <w:left w:val="none" w:sz="0" w:space="0" w:color="auto"/>
        <w:bottom w:val="none" w:sz="0" w:space="0" w:color="auto"/>
        <w:right w:val="none" w:sz="0" w:space="0" w:color="auto"/>
      </w:divBdr>
      <w:divsChild>
        <w:div w:id="1188835048">
          <w:marLeft w:val="0"/>
          <w:marRight w:val="0"/>
          <w:marTop w:val="0"/>
          <w:marBottom w:val="0"/>
          <w:divBdr>
            <w:top w:val="none" w:sz="0" w:space="0" w:color="auto"/>
            <w:left w:val="none" w:sz="0" w:space="0" w:color="auto"/>
            <w:bottom w:val="none" w:sz="0" w:space="0" w:color="auto"/>
            <w:right w:val="none" w:sz="0" w:space="0" w:color="auto"/>
          </w:divBdr>
          <w:divsChild>
            <w:div w:id="1188835056">
              <w:marLeft w:val="125"/>
              <w:marRight w:val="0"/>
              <w:marTop w:val="0"/>
              <w:marBottom w:val="0"/>
              <w:divBdr>
                <w:top w:val="none" w:sz="0" w:space="0" w:color="auto"/>
                <w:left w:val="none" w:sz="0" w:space="0" w:color="auto"/>
                <w:bottom w:val="none" w:sz="0" w:space="0" w:color="auto"/>
                <w:right w:val="none" w:sz="0" w:space="0" w:color="auto"/>
              </w:divBdr>
              <w:divsChild>
                <w:div w:id="11888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5049">
      <w:marLeft w:val="0"/>
      <w:marRight w:val="0"/>
      <w:marTop w:val="0"/>
      <w:marBottom w:val="0"/>
      <w:divBdr>
        <w:top w:val="none" w:sz="0" w:space="0" w:color="auto"/>
        <w:left w:val="none" w:sz="0" w:space="0" w:color="auto"/>
        <w:bottom w:val="none" w:sz="0" w:space="0" w:color="auto"/>
        <w:right w:val="none" w:sz="0" w:space="0" w:color="auto"/>
      </w:divBdr>
    </w:div>
    <w:div w:id="1188835052">
      <w:marLeft w:val="0"/>
      <w:marRight w:val="0"/>
      <w:marTop w:val="0"/>
      <w:marBottom w:val="0"/>
      <w:divBdr>
        <w:top w:val="none" w:sz="0" w:space="0" w:color="auto"/>
        <w:left w:val="none" w:sz="0" w:space="0" w:color="auto"/>
        <w:bottom w:val="none" w:sz="0" w:space="0" w:color="auto"/>
        <w:right w:val="none" w:sz="0" w:space="0" w:color="auto"/>
      </w:divBdr>
    </w:div>
    <w:div w:id="1188835054">
      <w:marLeft w:val="0"/>
      <w:marRight w:val="0"/>
      <w:marTop w:val="0"/>
      <w:marBottom w:val="0"/>
      <w:divBdr>
        <w:top w:val="none" w:sz="0" w:space="0" w:color="auto"/>
        <w:left w:val="none" w:sz="0" w:space="0" w:color="auto"/>
        <w:bottom w:val="none" w:sz="0" w:space="0" w:color="auto"/>
        <w:right w:val="none" w:sz="0" w:space="0" w:color="auto"/>
      </w:divBdr>
    </w:div>
    <w:div w:id="1188835055">
      <w:marLeft w:val="0"/>
      <w:marRight w:val="0"/>
      <w:marTop w:val="0"/>
      <w:marBottom w:val="0"/>
      <w:divBdr>
        <w:top w:val="none" w:sz="0" w:space="0" w:color="auto"/>
        <w:left w:val="none" w:sz="0" w:space="0" w:color="auto"/>
        <w:bottom w:val="none" w:sz="0" w:space="0" w:color="auto"/>
        <w:right w:val="none" w:sz="0" w:space="0" w:color="auto"/>
      </w:divBdr>
      <w:divsChild>
        <w:div w:id="1188835046">
          <w:marLeft w:val="0"/>
          <w:marRight w:val="0"/>
          <w:marTop w:val="100"/>
          <w:marBottom w:val="100"/>
          <w:divBdr>
            <w:top w:val="none" w:sz="0" w:space="0" w:color="auto"/>
            <w:left w:val="single" w:sz="6" w:space="0" w:color="D5D9DC"/>
            <w:bottom w:val="none" w:sz="0" w:space="0" w:color="auto"/>
            <w:right w:val="single" w:sz="6" w:space="0" w:color="D5D9DC"/>
          </w:divBdr>
          <w:divsChild>
            <w:div w:id="1188835047">
              <w:marLeft w:val="0"/>
              <w:marRight w:val="0"/>
              <w:marTop w:val="100"/>
              <w:marBottom w:val="100"/>
              <w:divBdr>
                <w:top w:val="none" w:sz="0" w:space="0" w:color="auto"/>
                <w:left w:val="none" w:sz="0" w:space="0" w:color="auto"/>
                <w:bottom w:val="none" w:sz="0" w:space="0" w:color="auto"/>
                <w:right w:val="none" w:sz="0" w:space="0" w:color="auto"/>
              </w:divBdr>
              <w:divsChild>
                <w:div w:id="1188835043">
                  <w:marLeft w:val="0"/>
                  <w:marRight w:val="0"/>
                  <w:marTop w:val="100"/>
                  <w:marBottom w:val="100"/>
                  <w:divBdr>
                    <w:top w:val="none" w:sz="0" w:space="0" w:color="auto"/>
                    <w:left w:val="none" w:sz="0" w:space="0" w:color="auto"/>
                    <w:bottom w:val="none" w:sz="0" w:space="0" w:color="auto"/>
                    <w:right w:val="none" w:sz="0" w:space="0" w:color="auto"/>
                  </w:divBdr>
                  <w:divsChild>
                    <w:div w:id="1188835042">
                      <w:marLeft w:val="96"/>
                      <w:marRight w:val="96"/>
                      <w:marTop w:val="180"/>
                      <w:marBottom w:val="0"/>
                      <w:divBdr>
                        <w:top w:val="none" w:sz="0" w:space="0" w:color="auto"/>
                        <w:left w:val="none" w:sz="0" w:space="0" w:color="auto"/>
                        <w:bottom w:val="none" w:sz="0" w:space="0" w:color="auto"/>
                        <w:right w:val="none" w:sz="0" w:space="0" w:color="auto"/>
                      </w:divBdr>
                      <w:divsChild>
                        <w:div w:id="1188835041">
                          <w:marLeft w:val="0"/>
                          <w:marRight w:val="0"/>
                          <w:marTop w:val="0"/>
                          <w:marBottom w:val="0"/>
                          <w:divBdr>
                            <w:top w:val="none" w:sz="0" w:space="0" w:color="auto"/>
                            <w:left w:val="none" w:sz="0" w:space="0" w:color="auto"/>
                            <w:bottom w:val="none" w:sz="0" w:space="0" w:color="auto"/>
                            <w:right w:val="none" w:sz="0" w:space="0" w:color="auto"/>
                          </w:divBdr>
                          <w:divsChild>
                            <w:div w:id="1188835050">
                              <w:marLeft w:val="0"/>
                              <w:marRight w:val="0"/>
                              <w:marTop w:val="0"/>
                              <w:marBottom w:val="0"/>
                              <w:divBdr>
                                <w:top w:val="none" w:sz="0" w:space="0" w:color="auto"/>
                                <w:left w:val="none" w:sz="0" w:space="0" w:color="auto"/>
                                <w:bottom w:val="none" w:sz="0" w:space="0" w:color="auto"/>
                                <w:right w:val="none" w:sz="0" w:space="0" w:color="auto"/>
                              </w:divBdr>
                              <w:divsChild>
                                <w:div w:id="11888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835057">
      <w:marLeft w:val="0"/>
      <w:marRight w:val="0"/>
      <w:marTop w:val="0"/>
      <w:marBottom w:val="0"/>
      <w:divBdr>
        <w:top w:val="none" w:sz="0" w:space="0" w:color="auto"/>
        <w:left w:val="none" w:sz="0" w:space="0" w:color="auto"/>
        <w:bottom w:val="none" w:sz="0" w:space="0" w:color="auto"/>
        <w:right w:val="none" w:sz="0" w:space="0" w:color="auto"/>
      </w:divBdr>
    </w:div>
    <w:div w:id="1188835061">
      <w:marLeft w:val="0"/>
      <w:marRight w:val="0"/>
      <w:marTop w:val="0"/>
      <w:marBottom w:val="0"/>
      <w:divBdr>
        <w:top w:val="none" w:sz="0" w:space="0" w:color="auto"/>
        <w:left w:val="none" w:sz="0" w:space="0" w:color="auto"/>
        <w:bottom w:val="none" w:sz="0" w:space="0" w:color="auto"/>
        <w:right w:val="none" w:sz="0" w:space="0" w:color="auto"/>
      </w:divBdr>
    </w:div>
    <w:div w:id="1188835062">
      <w:marLeft w:val="125"/>
      <w:marRight w:val="0"/>
      <w:marTop w:val="0"/>
      <w:marBottom w:val="0"/>
      <w:divBdr>
        <w:top w:val="none" w:sz="0" w:space="0" w:color="auto"/>
        <w:left w:val="none" w:sz="0" w:space="0" w:color="auto"/>
        <w:bottom w:val="none" w:sz="0" w:space="0" w:color="auto"/>
        <w:right w:val="none" w:sz="0" w:space="0" w:color="auto"/>
      </w:divBdr>
      <w:divsChild>
        <w:div w:id="1188835065">
          <w:marLeft w:val="0"/>
          <w:marRight w:val="0"/>
          <w:marTop w:val="0"/>
          <w:marBottom w:val="0"/>
          <w:divBdr>
            <w:top w:val="none" w:sz="0" w:space="0" w:color="auto"/>
            <w:left w:val="none" w:sz="0" w:space="0" w:color="auto"/>
            <w:bottom w:val="none" w:sz="0" w:space="0" w:color="auto"/>
            <w:right w:val="none" w:sz="0" w:space="0" w:color="auto"/>
          </w:divBdr>
          <w:divsChild>
            <w:div w:id="1188835073">
              <w:marLeft w:val="125"/>
              <w:marRight w:val="0"/>
              <w:marTop w:val="0"/>
              <w:marBottom w:val="0"/>
              <w:divBdr>
                <w:top w:val="none" w:sz="0" w:space="0" w:color="auto"/>
                <w:left w:val="none" w:sz="0" w:space="0" w:color="auto"/>
                <w:bottom w:val="none" w:sz="0" w:space="0" w:color="auto"/>
                <w:right w:val="none" w:sz="0" w:space="0" w:color="auto"/>
              </w:divBdr>
              <w:divsChild>
                <w:div w:id="11888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5066">
      <w:marLeft w:val="0"/>
      <w:marRight w:val="0"/>
      <w:marTop w:val="0"/>
      <w:marBottom w:val="0"/>
      <w:divBdr>
        <w:top w:val="none" w:sz="0" w:space="0" w:color="auto"/>
        <w:left w:val="none" w:sz="0" w:space="0" w:color="auto"/>
        <w:bottom w:val="none" w:sz="0" w:space="0" w:color="auto"/>
        <w:right w:val="none" w:sz="0" w:space="0" w:color="auto"/>
      </w:divBdr>
    </w:div>
    <w:div w:id="1188835069">
      <w:marLeft w:val="0"/>
      <w:marRight w:val="0"/>
      <w:marTop w:val="0"/>
      <w:marBottom w:val="0"/>
      <w:divBdr>
        <w:top w:val="none" w:sz="0" w:space="0" w:color="auto"/>
        <w:left w:val="none" w:sz="0" w:space="0" w:color="auto"/>
        <w:bottom w:val="none" w:sz="0" w:space="0" w:color="auto"/>
        <w:right w:val="none" w:sz="0" w:space="0" w:color="auto"/>
      </w:divBdr>
    </w:div>
    <w:div w:id="1188835071">
      <w:marLeft w:val="0"/>
      <w:marRight w:val="0"/>
      <w:marTop w:val="0"/>
      <w:marBottom w:val="0"/>
      <w:divBdr>
        <w:top w:val="none" w:sz="0" w:space="0" w:color="auto"/>
        <w:left w:val="none" w:sz="0" w:space="0" w:color="auto"/>
        <w:bottom w:val="none" w:sz="0" w:space="0" w:color="auto"/>
        <w:right w:val="none" w:sz="0" w:space="0" w:color="auto"/>
      </w:divBdr>
    </w:div>
    <w:div w:id="1188835072">
      <w:marLeft w:val="0"/>
      <w:marRight w:val="0"/>
      <w:marTop w:val="0"/>
      <w:marBottom w:val="0"/>
      <w:divBdr>
        <w:top w:val="none" w:sz="0" w:space="0" w:color="auto"/>
        <w:left w:val="none" w:sz="0" w:space="0" w:color="auto"/>
        <w:bottom w:val="none" w:sz="0" w:space="0" w:color="auto"/>
        <w:right w:val="none" w:sz="0" w:space="0" w:color="auto"/>
      </w:divBdr>
      <w:divsChild>
        <w:div w:id="1188835063">
          <w:marLeft w:val="0"/>
          <w:marRight w:val="0"/>
          <w:marTop w:val="100"/>
          <w:marBottom w:val="100"/>
          <w:divBdr>
            <w:top w:val="none" w:sz="0" w:space="0" w:color="auto"/>
            <w:left w:val="single" w:sz="6" w:space="0" w:color="D5D9DC"/>
            <w:bottom w:val="none" w:sz="0" w:space="0" w:color="auto"/>
            <w:right w:val="single" w:sz="6" w:space="0" w:color="D5D9DC"/>
          </w:divBdr>
          <w:divsChild>
            <w:div w:id="1188835064">
              <w:marLeft w:val="0"/>
              <w:marRight w:val="0"/>
              <w:marTop w:val="100"/>
              <w:marBottom w:val="100"/>
              <w:divBdr>
                <w:top w:val="none" w:sz="0" w:space="0" w:color="auto"/>
                <w:left w:val="none" w:sz="0" w:space="0" w:color="auto"/>
                <w:bottom w:val="none" w:sz="0" w:space="0" w:color="auto"/>
                <w:right w:val="none" w:sz="0" w:space="0" w:color="auto"/>
              </w:divBdr>
              <w:divsChild>
                <w:div w:id="1188835060">
                  <w:marLeft w:val="0"/>
                  <w:marRight w:val="0"/>
                  <w:marTop w:val="100"/>
                  <w:marBottom w:val="100"/>
                  <w:divBdr>
                    <w:top w:val="none" w:sz="0" w:space="0" w:color="auto"/>
                    <w:left w:val="none" w:sz="0" w:space="0" w:color="auto"/>
                    <w:bottom w:val="none" w:sz="0" w:space="0" w:color="auto"/>
                    <w:right w:val="none" w:sz="0" w:space="0" w:color="auto"/>
                  </w:divBdr>
                  <w:divsChild>
                    <w:div w:id="1188835059">
                      <w:marLeft w:val="96"/>
                      <w:marRight w:val="96"/>
                      <w:marTop w:val="180"/>
                      <w:marBottom w:val="0"/>
                      <w:divBdr>
                        <w:top w:val="none" w:sz="0" w:space="0" w:color="auto"/>
                        <w:left w:val="none" w:sz="0" w:space="0" w:color="auto"/>
                        <w:bottom w:val="none" w:sz="0" w:space="0" w:color="auto"/>
                        <w:right w:val="none" w:sz="0" w:space="0" w:color="auto"/>
                      </w:divBdr>
                      <w:divsChild>
                        <w:div w:id="1188835058">
                          <w:marLeft w:val="0"/>
                          <w:marRight w:val="0"/>
                          <w:marTop w:val="0"/>
                          <w:marBottom w:val="0"/>
                          <w:divBdr>
                            <w:top w:val="none" w:sz="0" w:space="0" w:color="auto"/>
                            <w:left w:val="none" w:sz="0" w:space="0" w:color="auto"/>
                            <w:bottom w:val="none" w:sz="0" w:space="0" w:color="auto"/>
                            <w:right w:val="none" w:sz="0" w:space="0" w:color="auto"/>
                          </w:divBdr>
                          <w:divsChild>
                            <w:div w:id="1188835067">
                              <w:marLeft w:val="0"/>
                              <w:marRight w:val="0"/>
                              <w:marTop w:val="0"/>
                              <w:marBottom w:val="0"/>
                              <w:divBdr>
                                <w:top w:val="none" w:sz="0" w:space="0" w:color="auto"/>
                                <w:left w:val="none" w:sz="0" w:space="0" w:color="auto"/>
                                <w:bottom w:val="none" w:sz="0" w:space="0" w:color="auto"/>
                                <w:right w:val="none" w:sz="0" w:space="0" w:color="auto"/>
                              </w:divBdr>
                              <w:divsChild>
                                <w:div w:id="1188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835074">
      <w:marLeft w:val="0"/>
      <w:marRight w:val="0"/>
      <w:marTop w:val="0"/>
      <w:marBottom w:val="0"/>
      <w:divBdr>
        <w:top w:val="none" w:sz="0" w:space="0" w:color="auto"/>
        <w:left w:val="none" w:sz="0" w:space="0" w:color="auto"/>
        <w:bottom w:val="none" w:sz="0" w:space="0" w:color="auto"/>
        <w:right w:val="none" w:sz="0" w:space="0" w:color="auto"/>
      </w:divBdr>
    </w:div>
    <w:div w:id="1219898570">
      <w:bodyDiv w:val="1"/>
      <w:marLeft w:val="0"/>
      <w:marRight w:val="0"/>
      <w:marTop w:val="0"/>
      <w:marBottom w:val="0"/>
      <w:divBdr>
        <w:top w:val="none" w:sz="0" w:space="0" w:color="auto"/>
        <w:left w:val="none" w:sz="0" w:space="0" w:color="auto"/>
        <w:bottom w:val="none" w:sz="0" w:space="0" w:color="auto"/>
        <w:right w:val="none" w:sz="0" w:space="0" w:color="auto"/>
      </w:divBdr>
    </w:div>
    <w:div w:id="1650591793">
      <w:bodyDiv w:val="1"/>
      <w:marLeft w:val="0"/>
      <w:marRight w:val="0"/>
      <w:marTop w:val="0"/>
      <w:marBottom w:val="0"/>
      <w:divBdr>
        <w:top w:val="none" w:sz="0" w:space="0" w:color="auto"/>
        <w:left w:val="none" w:sz="0" w:space="0" w:color="auto"/>
        <w:bottom w:val="none" w:sz="0" w:space="0" w:color="auto"/>
        <w:right w:val="none" w:sz="0" w:space="0" w:color="auto"/>
      </w:divBdr>
    </w:div>
    <w:div w:id="1696148299">
      <w:bodyDiv w:val="1"/>
      <w:marLeft w:val="0"/>
      <w:marRight w:val="0"/>
      <w:marTop w:val="150"/>
      <w:marBottom w:val="0"/>
      <w:divBdr>
        <w:top w:val="none" w:sz="0" w:space="0" w:color="auto"/>
        <w:left w:val="none" w:sz="0" w:space="0" w:color="auto"/>
        <w:bottom w:val="none" w:sz="0" w:space="0" w:color="auto"/>
        <w:right w:val="none" w:sz="0" w:space="0" w:color="auto"/>
      </w:divBdr>
      <w:divsChild>
        <w:div w:id="410006257">
          <w:marLeft w:val="0"/>
          <w:marRight w:val="0"/>
          <w:marTop w:val="0"/>
          <w:marBottom w:val="0"/>
          <w:divBdr>
            <w:top w:val="none" w:sz="0" w:space="0" w:color="auto"/>
            <w:left w:val="none" w:sz="0" w:space="0" w:color="auto"/>
            <w:bottom w:val="none" w:sz="0" w:space="0" w:color="auto"/>
            <w:right w:val="none" w:sz="0" w:space="0" w:color="auto"/>
          </w:divBdr>
          <w:divsChild>
            <w:div w:id="582446752">
              <w:marLeft w:val="0"/>
              <w:marRight w:val="0"/>
              <w:marTop w:val="0"/>
              <w:marBottom w:val="0"/>
              <w:divBdr>
                <w:top w:val="none" w:sz="0" w:space="0" w:color="auto"/>
                <w:left w:val="none" w:sz="0" w:space="0" w:color="auto"/>
                <w:bottom w:val="none" w:sz="0" w:space="0" w:color="auto"/>
                <w:right w:val="none" w:sz="0" w:space="0" w:color="auto"/>
              </w:divBdr>
              <w:divsChild>
                <w:div w:id="60906607">
                  <w:marLeft w:val="0"/>
                  <w:marRight w:val="0"/>
                  <w:marTop w:val="0"/>
                  <w:marBottom w:val="0"/>
                  <w:divBdr>
                    <w:top w:val="none" w:sz="0" w:space="0" w:color="auto"/>
                    <w:left w:val="none" w:sz="0" w:space="0" w:color="auto"/>
                    <w:bottom w:val="none" w:sz="0" w:space="0" w:color="auto"/>
                    <w:right w:val="none" w:sz="0" w:space="0" w:color="auto"/>
                  </w:divBdr>
                  <w:divsChild>
                    <w:div w:id="226382337">
                      <w:marLeft w:val="0"/>
                      <w:marRight w:val="0"/>
                      <w:marTop w:val="0"/>
                      <w:marBottom w:val="0"/>
                      <w:divBdr>
                        <w:top w:val="none" w:sz="0" w:space="0" w:color="auto"/>
                        <w:left w:val="none" w:sz="0" w:space="0" w:color="auto"/>
                        <w:bottom w:val="none" w:sz="0" w:space="0" w:color="auto"/>
                        <w:right w:val="none" w:sz="0" w:space="0" w:color="auto"/>
                      </w:divBdr>
                      <w:divsChild>
                        <w:div w:id="2008704337">
                          <w:marLeft w:val="375"/>
                          <w:marRight w:val="0"/>
                          <w:marTop w:val="0"/>
                          <w:marBottom w:val="0"/>
                          <w:divBdr>
                            <w:top w:val="none" w:sz="0" w:space="0" w:color="auto"/>
                            <w:left w:val="none" w:sz="0" w:space="0" w:color="auto"/>
                            <w:bottom w:val="none" w:sz="0" w:space="0" w:color="auto"/>
                            <w:right w:val="none" w:sz="0" w:space="0" w:color="auto"/>
                          </w:divBdr>
                          <w:divsChild>
                            <w:div w:id="2096390134">
                              <w:marLeft w:val="0"/>
                              <w:marRight w:val="0"/>
                              <w:marTop w:val="0"/>
                              <w:marBottom w:val="300"/>
                              <w:divBdr>
                                <w:top w:val="none" w:sz="0" w:space="0" w:color="auto"/>
                                <w:left w:val="single" w:sz="6" w:space="0" w:color="EDEDED"/>
                                <w:bottom w:val="single" w:sz="6" w:space="26" w:color="EDEDED"/>
                                <w:right w:val="single" w:sz="6" w:space="0" w:color="EDEDED"/>
                              </w:divBdr>
                              <w:divsChild>
                                <w:div w:id="735976430">
                                  <w:marLeft w:val="0"/>
                                  <w:marRight w:val="0"/>
                                  <w:marTop w:val="0"/>
                                  <w:marBottom w:val="0"/>
                                  <w:divBdr>
                                    <w:top w:val="none" w:sz="0" w:space="0" w:color="auto"/>
                                    <w:left w:val="none" w:sz="0" w:space="0" w:color="auto"/>
                                    <w:bottom w:val="none" w:sz="0" w:space="0" w:color="auto"/>
                                    <w:right w:val="none" w:sz="0" w:space="0" w:color="auto"/>
                                  </w:divBdr>
                                  <w:divsChild>
                                    <w:div w:id="1815835090">
                                      <w:marLeft w:val="0"/>
                                      <w:marRight w:val="0"/>
                                      <w:marTop w:val="0"/>
                                      <w:marBottom w:val="240"/>
                                      <w:divBdr>
                                        <w:top w:val="none" w:sz="0" w:space="0" w:color="auto"/>
                                        <w:left w:val="none" w:sz="0" w:space="0" w:color="auto"/>
                                        <w:bottom w:val="none" w:sz="0" w:space="0" w:color="auto"/>
                                        <w:right w:val="none" w:sz="0" w:space="0" w:color="auto"/>
                                      </w:divBdr>
                                      <w:divsChild>
                                        <w:div w:id="1857890153">
                                          <w:marLeft w:val="0"/>
                                          <w:marRight w:val="0"/>
                                          <w:marTop w:val="0"/>
                                          <w:marBottom w:val="0"/>
                                          <w:divBdr>
                                            <w:top w:val="none" w:sz="0" w:space="0" w:color="auto"/>
                                            <w:left w:val="none" w:sz="0" w:space="0" w:color="auto"/>
                                            <w:bottom w:val="none" w:sz="0" w:space="0" w:color="auto"/>
                                            <w:right w:val="none" w:sz="0" w:space="0" w:color="auto"/>
                                          </w:divBdr>
                                        </w:div>
                                        <w:div w:id="1010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214440">
      <w:bodyDiv w:val="1"/>
      <w:marLeft w:val="0"/>
      <w:marRight w:val="0"/>
      <w:marTop w:val="0"/>
      <w:marBottom w:val="0"/>
      <w:divBdr>
        <w:top w:val="none" w:sz="0" w:space="0" w:color="auto"/>
        <w:left w:val="none" w:sz="0" w:space="0" w:color="auto"/>
        <w:bottom w:val="none" w:sz="0" w:space="0" w:color="auto"/>
        <w:right w:val="none" w:sz="0" w:space="0" w:color="auto"/>
      </w:divBdr>
      <w:divsChild>
        <w:div w:id="1402870068">
          <w:marLeft w:val="0"/>
          <w:marRight w:val="0"/>
          <w:marTop w:val="0"/>
          <w:marBottom w:val="240"/>
          <w:divBdr>
            <w:top w:val="none" w:sz="0" w:space="0" w:color="auto"/>
            <w:left w:val="none" w:sz="0" w:space="0" w:color="auto"/>
            <w:bottom w:val="none" w:sz="0" w:space="0" w:color="auto"/>
            <w:right w:val="none" w:sz="0" w:space="0" w:color="auto"/>
          </w:divBdr>
          <w:divsChild>
            <w:div w:id="780497138">
              <w:marLeft w:val="0"/>
              <w:marRight w:val="0"/>
              <w:marTop w:val="0"/>
              <w:marBottom w:val="0"/>
              <w:divBdr>
                <w:top w:val="none" w:sz="0" w:space="0" w:color="auto"/>
                <w:left w:val="none" w:sz="0" w:space="0" w:color="auto"/>
                <w:bottom w:val="none" w:sz="0" w:space="0" w:color="auto"/>
                <w:right w:val="none" w:sz="0" w:space="0" w:color="auto"/>
              </w:divBdr>
            </w:div>
            <w:div w:id="771583158">
              <w:marLeft w:val="0"/>
              <w:marRight w:val="0"/>
              <w:marTop w:val="0"/>
              <w:marBottom w:val="0"/>
              <w:divBdr>
                <w:top w:val="none" w:sz="0" w:space="0" w:color="auto"/>
                <w:left w:val="none" w:sz="0" w:space="0" w:color="auto"/>
                <w:bottom w:val="none" w:sz="0" w:space="0" w:color="auto"/>
                <w:right w:val="none" w:sz="0" w:space="0" w:color="auto"/>
              </w:divBdr>
            </w:div>
            <w:div w:id="6309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8302-187E-4D59-BC54-A867431C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10</Pages>
  <Words>3111</Words>
  <Characters>17737</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LETTERA DI INTENTI</vt:lpstr>
      <vt:lpstr>LETTERA DI INTENTI</vt:lpstr>
    </vt:vector>
  </TitlesOfParts>
  <Company>Piaggio &amp; C. S.p.a.</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INTENTI</dc:title>
  <dc:creator>ab007531</dc:creator>
  <cp:lastModifiedBy>Account Microsoft</cp:lastModifiedBy>
  <cp:revision>38</cp:revision>
  <cp:lastPrinted>2021-11-04T14:29:00Z</cp:lastPrinted>
  <dcterms:created xsi:type="dcterms:W3CDTF">2018-03-07T15:06:00Z</dcterms:created>
  <dcterms:modified xsi:type="dcterms:W3CDTF">2021-11-04T15:09:00Z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-953254419</vt:i4>
  </property>
  <property fmtid="{D5CDD505-2E9C-101B-9397-08002B2CF9AE}" pid="3" name="_EmailEntryID">
    <vt:lpwstr>000000001825F8767145D711897500508BB84F2C0700B71FF8767145D711897500508BB84F2C000000042CD400002E81AE560D099849800FFE2ADBB889F700000230AC940000</vt:lpwstr>
  </property>
  <property fmtid="{D5CDD505-2E9C-101B-9397-08002B2CF9AE}" pid="4" name="_EmailStoreID0">
    <vt:lpwstr>0000000038A1BB1005E5101AA1BB08002B2A56C200006D737073742E646C6C00000000004E495441F9BFB80100AA0037D96E0000000044003A005C0044006F00630075006D0065006E0074007300200061006E0064002000530065007400740069006E00670073005C0041003200360032003100320033005C0044006F00630</vt:lpwstr>
  </property>
  <property fmtid="{D5CDD505-2E9C-101B-9397-08002B2CF9AE}" pid="5" name="_EmailStoreID1">
    <vt:lpwstr>075006D0065006E00740069005C0050006F007300740061005C00430061007200740065006C006C006500200070006500720073006F006E0061006C0069002800310029002E007000730074000000</vt:lpwstr>
  </property>
  <property fmtid="{D5CDD505-2E9C-101B-9397-08002B2CF9AE}" pid="6" name="_EmailStoreID">
    <vt:lpwstr>0000000038A1BB1005E5101AA1BB08002B2A56C20000454D534D44422E444C4C00000000000000001B55FA20AA6611CD9BC800AA002FC45A0C00000045333038384C4D50002F6F3D454E454C2F6F753D524D2F636E3D526563697069656E74732F636E3D4130393336393900</vt:lpwstr>
  </property>
  <property fmtid="{D5CDD505-2E9C-101B-9397-08002B2CF9AE}" pid="7" name="MAIL_MSG_ID1">
    <vt:lpwstr>gFAACRwgU2+mnxnrybzYldOBsWoSeyST7K8wBbLCq93Ww5J/Kf7CYq5JWeI/h6cEdkSb1HRfE/qu6iVZ6y9ziR1iGkiJ71x+pmL60ZIJfGSv4ETW4IwlDxuqPR0JrapViGx67/s7EkmYi0hPVdUqmujZwczMEVJ84SiwQhJTz2Zk+CZG4kXVa7MdDvKeUbkXCsvhUfBnw1U0Gvt4rlXLhztkxi3WzLWz1uyXIc1OLEI7gR4eL2jJQVjaQ</vt:lpwstr>
  </property>
  <property fmtid="{D5CDD505-2E9C-101B-9397-08002B2CF9AE}" pid="8" name="MAIL_MSG_ID2">
    <vt:lpwstr>f4cLcTrmRdRri7RgpwsuKLPXLipiGKp2R8fhASeuz2ycuGOJqLONICsvn8rJwob4cA8lkejQSGbGiskaKk0PnF3qiPXVIiF5A==</vt:lpwstr>
  </property>
  <property fmtid="{D5CDD505-2E9C-101B-9397-08002B2CF9AE}" pid="9" name="RESPONSE_SENDER_NAME">
    <vt:lpwstr>sAAAUYtyAkeNWR5wwNmth9Wdka6myoHTe2giWN8GuwRuwYQ=</vt:lpwstr>
  </property>
  <property fmtid="{D5CDD505-2E9C-101B-9397-08002B2CF9AE}" pid="10" name="EMAIL_OWNER_ADDRESS">
    <vt:lpwstr>4AAA9DNYQidmug7cSRbN52mrk0kNihPW3coctFRFY98+aiQBBqAV8PCeTw==</vt:lpwstr>
  </property>
</Properties>
</file>